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1B5B7" w14:textId="022201E3" w:rsidR="00083837" w:rsidRDefault="00083837">
      <w:pPr>
        <w:widowControl w:val="0"/>
        <w:textAlignment w:val="baseline"/>
        <w:rPr>
          <w:szCs w:val="24"/>
        </w:rPr>
      </w:pPr>
    </w:p>
    <w:p w14:paraId="6DAF0414" w14:textId="77777777" w:rsidR="00EE6872" w:rsidRDefault="00EE6872">
      <w:pPr>
        <w:widowControl w:val="0"/>
        <w:textAlignment w:val="baseline"/>
        <w:rPr>
          <w:szCs w:val="24"/>
        </w:rPr>
      </w:pPr>
    </w:p>
    <w:p w14:paraId="7534FC61" w14:textId="4C2F64DB" w:rsidR="00083837" w:rsidRDefault="00DF2F6F">
      <w:pPr>
        <w:widowControl w:val="0"/>
        <w:jc w:val="center"/>
        <w:textAlignment w:val="baseline"/>
        <w:rPr>
          <w:b/>
          <w:szCs w:val="24"/>
        </w:rPr>
      </w:pPr>
      <w:r>
        <w:rPr>
          <w:b/>
          <w:szCs w:val="24"/>
        </w:rPr>
        <w:t>PASIŪLYMAS DĖL PROJEKTŲ SPECIALIŲJŲ IR PRIORITETINIŲ ATRANKOS KRITERIJŲ NUSTATYMO IR (ARBA) KEITIMO BEI VERTINIMO METODIKA</w:t>
      </w:r>
    </w:p>
    <w:p w14:paraId="0CC2F959" w14:textId="77777777" w:rsidR="00083837" w:rsidRDefault="00083837">
      <w:pPr>
        <w:widowControl w:val="0"/>
        <w:jc w:val="center"/>
        <w:textAlignment w:val="baseline"/>
        <w:rPr>
          <w:szCs w:val="24"/>
        </w:rPr>
      </w:pPr>
    </w:p>
    <w:p w14:paraId="2EE47239" w14:textId="697F1A96" w:rsidR="00083837" w:rsidRDefault="00DF2F6F">
      <w:pPr>
        <w:widowControl w:val="0"/>
        <w:jc w:val="center"/>
        <w:textAlignment w:val="baseline"/>
        <w:rPr>
          <w:szCs w:val="24"/>
        </w:rPr>
      </w:pPr>
      <w:r w:rsidRPr="00FB4957">
        <w:rPr>
          <w:szCs w:val="24"/>
        </w:rPr>
        <w:t>20</w:t>
      </w:r>
      <w:r w:rsidR="00F73767" w:rsidRPr="00FB4957">
        <w:rPr>
          <w:szCs w:val="24"/>
        </w:rPr>
        <w:t>2</w:t>
      </w:r>
      <w:r w:rsidR="00B67CA4">
        <w:rPr>
          <w:szCs w:val="24"/>
        </w:rPr>
        <w:t>3</w:t>
      </w:r>
      <w:r w:rsidRPr="00FB4957">
        <w:rPr>
          <w:szCs w:val="24"/>
        </w:rPr>
        <w:t xml:space="preserve"> </w:t>
      </w:r>
      <w:r w:rsidRPr="00DC26D4">
        <w:rPr>
          <w:szCs w:val="24"/>
        </w:rPr>
        <w:t xml:space="preserve">m. </w:t>
      </w:r>
      <w:r w:rsidR="00E77E0E">
        <w:rPr>
          <w:szCs w:val="24"/>
        </w:rPr>
        <w:t>vasario 28</w:t>
      </w:r>
      <w:r w:rsidR="00DC26D4" w:rsidRPr="00DC26D4">
        <w:rPr>
          <w:szCs w:val="24"/>
        </w:rPr>
        <w:t xml:space="preserve"> </w:t>
      </w:r>
      <w:r w:rsidRPr="00DC26D4">
        <w:rPr>
          <w:szCs w:val="24"/>
        </w:rPr>
        <w:t>d.</w:t>
      </w:r>
    </w:p>
    <w:p w14:paraId="523DCB94" w14:textId="77777777" w:rsidR="00083837" w:rsidRDefault="00083837">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8"/>
        <w:gridCol w:w="8869"/>
      </w:tblGrid>
      <w:tr w:rsidR="00083837" w14:paraId="77188082" w14:textId="77777777">
        <w:tc>
          <w:tcPr>
            <w:tcW w:w="6345" w:type="dxa"/>
            <w:shd w:val="clear" w:color="auto" w:fill="auto"/>
            <w:vAlign w:val="center"/>
          </w:tcPr>
          <w:p w14:paraId="27B7C8B4" w14:textId="26D73FFD" w:rsidR="00083837" w:rsidRDefault="00DF2F6F">
            <w:pPr>
              <w:widowControl w:val="0"/>
              <w:textAlignment w:val="baseline"/>
              <w:rPr>
                <w:b/>
                <w:szCs w:val="24"/>
              </w:rPr>
            </w:pPr>
            <w:r>
              <w:rPr>
                <w:b/>
                <w:szCs w:val="24"/>
              </w:rPr>
              <w:t>Pasiūlymą dėl projektų atrankos kriterijų nustatymo ir (arba) keitimo bei vertinimo metodiką teikianti institucija</w:t>
            </w:r>
          </w:p>
        </w:tc>
        <w:tc>
          <w:tcPr>
            <w:tcW w:w="9008" w:type="dxa"/>
            <w:shd w:val="clear" w:color="auto" w:fill="auto"/>
            <w:vAlign w:val="center"/>
          </w:tcPr>
          <w:p w14:paraId="532F9A50" w14:textId="24CE7DF5" w:rsidR="000B1D46" w:rsidRPr="001D589D" w:rsidRDefault="000B1D46" w:rsidP="000B1D46">
            <w:pPr>
              <w:widowControl w:val="0"/>
              <w:textAlignment w:val="baseline"/>
              <w:rPr>
                <w:szCs w:val="24"/>
              </w:rPr>
            </w:pPr>
            <w:r w:rsidRPr="001D589D">
              <w:rPr>
                <w:szCs w:val="24"/>
              </w:rPr>
              <w:t xml:space="preserve">Lietuvos Respublikos </w:t>
            </w:r>
            <w:r w:rsidR="000D2DCE">
              <w:rPr>
                <w:szCs w:val="24"/>
              </w:rPr>
              <w:t>žemės ūkio</w:t>
            </w:r>
            <w:r w:rsidRPr="001D589D">
              <w:rPr>
                <w:szCs w:val="24"/>
              </w:rPr>
              <w:t xml:space="preserve"> ministerija</w:t>
            </w:r>
          </w:p>
          <w:p w14:paraId="509B765C" w14:textId="33BC204B" w:rsidR="00083837" w:rsidRPr="001D589D" w:rsidRDefault="00083837">
            <w:pPr>
              <w:widowControl w:val="0"/>
              <w:textAlignment w:val="baseline"/>
              <w:rPr>
                <w:i/>
                <w:szCs w:val="24"/>
              </w:rPr>
            </w:pPr>
          </w:p>
        </w:tc>
      </w:tr>
      <w:tr w:rsidR="00083837" w14:paraId="5BE1F7E2" w14:textId="77777777">
        <w:tc>
          <w:tcPr>
            <w:tcW w:w="6345" w:type="dxa"/>
            <w:shd w:val="clear" w:color="auto" w:fill="auto"/>
            <w:vAlign w:val="center"/>
          </w:tcPr>
          <w:p w14:paraId="0206FA4F" w14:textId="4BEED8B3" w:rsidR="00083837" w:rsidRDefault="00DF2F6F">
            <w:pPr>
              <w:widowControl w:val="0"/>
              <w:textAlignment w:val="baseline"/>
              <w:rPr>
                <w:b/>
                <w:szCs w:val="24"/>
              </w:rPr>
            </w:pPr>
            <w:r>
              <w:rPr>
                <w:b/>
                <w:szCs w:val="24"/>
              </w:rPr>
              <w:t>Pažangos priemonės veiklos (</w:t>
            </w:r>
            <w:proofErr w:type="spellStart"/>
            <w:r>
              <w:rPr>
                <w:b/>
                <w:szCs w:val="24"/>
              </w:rPr>
              <w:t>poveiklės</w:t>
            </w:r>
            <w:proofErr w:type="spellEnd"/>
            <w:r>
              <w:rPr>
                <w:b/>
                <w:szCs w:val="24"/>
              </w:rPr>
              <w:t>) pavadinimas</w:t>
            </w:r>
          </w:p>
        </w:tc>
        <w:tc>
          <w:tcPr>
            <w:tcW w:w="9008" w:type="dxa"/>
            <w:shd w:val="clear" w:color="auto" w:fill="auto"/>
            <w:vAlign w:val="center"/>
          </w:tcPr>
          <w:p w14:paraId="29FF0DB4" w14:textId="475F8D33" w:rsidR="001C4DF3" w:rsidRDefault="001C4DF3">
            <w:pPr>
              <w:widowControl w:val="0"/>
              <w:textAlignment w:val="baseline"/>
              <w:rPr>
                <w:szCs w:val="24"/>
              </w:rPr>
            </w:pPr>
            <w:r w:rsidRPr="001D589D">
              <w:rPr>
                <w:szCs w:val="24"/>
              </w:rPr>
              <w:t>„</w:t>
            </w:r>
            <w:r w:rsidR="00B67CA4" w:rsidRPr="00B67CA4">
              <w:rPr>
                <w:szCs w:val="24"/>
              </w:rPr>
              <w:t>Gamybinės investicijos į tvarią akvakultūros gamybą ir susijusias pridėtinę vertę kuriančias veiklas</w:t>
            </w:r>
            <w:r w:rsidRPr="001D589D">
              <w:rPr>
                <w:szCs w:val="24"/>
              </w:rPr>
              <w:t>“</w:t>
            </w:r>
            <w:r w:rsidRPr="00235CEB">
              <w:rPr>
                <w:szCs w:val="24"/>
              </w:rPr>
              <w:t xml:space="preserve"> (</w:t>
            </w:r>
            <w:r>
              <w:rPr>
                <w:szCs w:val="24"/>
              </w:rPr>
              <w:t>t</w:t>
            </w:r>
            <w:r w:rsidRPr="00235CEB">
              <w:rPr>
                <w:szCs w:val="24"/>
              </w:rPr>
              <w:t>oliau – Priemonė)</w:t>
            </w:r>
          </w:p>
          <w:p w14:paraId="6B54FBC3" w14:textId="77777777" w:rsidR="001C4DF3" w:rsidRDefault="001C4DF3">
            <w:pPr>
              <w:widowControl w:val="0"/>
              <w:textAlignment w:val="baseline"/>
              <w:rPr>
                <w:szCs w:val="24"/>
              </w:rPr>
            </w:pPr>
          </w:p>
          <w:p w14:paraId="60BD5E92" w14:textId="2BDC3802" w:rsidR="00083837" w:rsidRPr="001D589D" w:rsidRDefault="00235CEB">
            <w:pPr>
              <w:widowControl w:val="0"/>
              <w:textAlignment w:val="baseline"/>
              <w:rPr>
                <w:szCs w:val="24"/>
              </w:rPr>
            </w:pPr>
            <w:r w:rsidRPr="00235CEB">
              <w:rPr>
                <w:szCs w:val="24"/>
              </w:rPr>
              <w:t xml:space="preserve">2022–2030 metų žemės ūkio, maisto, kaimo plėtros ir žuvininkystės plėtros programos </w:t>
            </w:r>
            <w:r w:rsidR="00524DB8" w:rsidRPr="001D589D">
              <w:rPr>
                <w:szCs w:val="24"/>
              </w:rPr>
              <w:t xml:space="preserve">priemonės </w:t>
            </w:r>
            <w:r w:rsidR="00CE496F" w:rsidRPr="001D589D">
              <w:rPr>
                <w:szCs w:val="24"/>
              </w:rPr>
              <w:t xml:space="preserve">Nr. </w:t>
            </w:r>
            <w:bookmarkStart w:id="0" w:name="_Hlk113520076"/>
            <w:r w:rsidRPr="00235CEB">
              <w:rPr>
                <w:szCs w:val="24"/>
              </w:rPr>
              <w:t xml:space="preserve">15-001-01-14-03 </w:t>
            </w:r>
            <w:bookmarkEnd w:id="0"/>
            <w:r w:rsidR="00CE496F" w:rsidRPr="001D589D">
              <w:rPr>
                <w:szCs w:val="24"/>
              </w:rPr>
              <w:t>aprašo veikla „</w:t>
            </w:r>
            <w:r w:rsidR="00B67CA4" w:rsidRPr="00B67CA4">
              <w:rPr>
                <w:szCs w:val="24"/>
              </w:rPr>
              <w:t>Gamybinės investicijos į tvarią akvakultūros gamybą</w:t>
            </w:r>
            <w:r w:rsidR="00B67CA4">
              <w:rPr>
                <w:szCs w:val="24"/>
              </w:rPr>
              <w:t xml:space="preserve"> (ilgalaikis turtas)</w:t>
            </w:r>
            <w:r w:rsidR="00B67CA4" w:rsidRPr="00B67CA4">
              <w:rPr>
                <w:szCs w:val="24"/>
              </w:rPr>
              <w:t xml:space="preserve"> ir susijusias pridėtinę vertę kuriančias veiklas“</w:t>
            </w:r>
          </w:p>
        </w:tc>
      </w:tr>
      <w:tr w:rsidR="00083837" w14:paraId="31AE92AE" w14:textId="77777777">
        <w:tc>
          <w:tcPr>
            <w:tcW w:w="6345" w:type="dxa"/>
            <w:shd w:val="clear" w:color="auto" w:fill="auto"/>
            <w:vAlign w:val="center"/>
          </w:tcPr>
          <w:p w14:paraId="06EF78B7" w14:textId="77C8EE32" w:rsidR="00083837" w:rsidRDefault="00DF2F6F">
            <w:pPr>
              <w:widowControl w:val="0"/>
              <w:textAlignment w:val="baseline"/>
              <w:rPr>
                <w:b/>
                <w:szCs w:val="24"/>
              </w:rPr>
            </w:pPr>
            <w:r>
              <w:rPr>
                <w:b/>
                <w:szCs w:val="24"/>
              </w:rPr>
              <w:t>Pažangos priemonės veiklai (</w:t>
            </w:r>
            <w:proofErr w:type="spellStart"/>
            <w:r>
              <w:rPr>
                <w:b/>
                <w:szCs w:val="24"/>
              </w:rPr>
              <w:t>poveiklei</w:t>
            </w:r>
            <w:proofErr w:type="spellEnd"/>
            <w:r>
              <w:rPr>
                <w:b/>
                <w:szCs w:val="24"/>
              </w:rPr>
              <w:t>) skirta finansavimo suma (mln. eurų)</w:t>
            </w:r>
          </w:p>
        </w:tc>
        <w:tc>
          <w:tcPr>
            <w:tcW w:w="9008" w:type="dxa"/>
            <w:shd w:val="clear" w:color="auto" w:fill="auto"/>
            <w:vAlign w:val="center"/>
          </w:tcPr>
          <w:p w14:paraId="2BF6AF44" w14:textId="34D88ADF" w:rsidR="00083837" w:rsidRPr="001D589D" w:rsidRDefault="00B67CA4">
            <w:pPr>
              <w:widowControl w:val="0"/>
              <w:textAlignment w:val="baseline"/>
              <w:rPr>
                <w:szCs w:val="24"/>
              </w:rPr>
            </w:pPr>
            <w:r>
              <w:rPr>
                <w:szCs w:val="24"/>
                <w:lang w:val="en-US"/>
              </w:rPr>
              <w:t>12 700 000</w:t>
            </w:r>
            <w:r w:rsidR="005A08F8" w:rsidRPr="001D589D">
              <w:rPr>
                <w:szCs w:val="24"/>
              </w:rPr>
              <w:t xml:space="preserve"> Eur</w:t>
            </w:r>
            <w:r w:rsidR="003C6A19">
              <w:rPr>
                <w:szCs w:val="24"/>
              </w:rPr>
              <w:t xml:space="preserve"> iš jų EKRŽAF </w:t>
            </w:r>
            <w:r>
              <w:rPr>
                <w:szCs w:val="24"/>
              </w:rPr>
              <w:t>8 890</w:t>
            </w:r>
            <w:r w:rsidR="003C6A19">
              <w:rPr>
                <w:szCs w:val="24"/>
              </w:rPr>
              <w:t> </w:t>
            </w:r>
            <w:r w:rsidR="003C6A19" w:rsidRPr="003C6A19">
              <w:rPr>
                <w:szCs w:val="24"/>
              </w:rPr>
              <w:t>000</w:t>
            </w:r>
            <w:r w:rsidR="003C6A19">
              <w:rPr>
                <w:szCs w:val="24"/>
              </w:rPr>
              <w:t xml:space="preserve"> Eur</w:t>
            </w:r>
          </w:p>
        </w:tc>
      </w:tr>
      <w:tr w:rsidR="00083837" w14:paraId="390279EA" w14:textId="77777777">
        <w:tc>
          <w:tcPr>
            <w:tcW w:w="6345" w:type="dxa"/>
            <w:shd w:val="clear" w:color="auto" w:fill="auto"/>
            <w:vAlign w:val="center"/>
          </w:tcPr>
          <w:p w14:paraId="113DE1EC" w14:textId="78882A84" w:rsidR="00083837" w:rsidRDefault="00DF2F6F">
            <w:pPr>
              <w:widowControl w:val="0"/>
              <w:textAlignment w:val="baseline"/>
              <w:rPr>
                <w:b/>
                <w:szCs w:val="24"/>
              </w:rPr>
            </w:pPr>
            <w:r>
              <w:rPr>
                <w:b/>
                <w:szCs w:val="24"/>
              </w:rPr>
              <w:t>Finansavimo šaltinis (-</w:t>
            </w:r>
            <w:proofErr w:type="spellStart"/>
            <w:r>
              <w:rPr>
                <w:b/>
                <w:szCs w:val="24"/>
              </w:rPr>
              <w:t>iai</w:t>
            </w:r>
            <w:proofErr w:type="spellEnd"/>
            <w:r>
              <w:rPr>
                <w:b/>
                <w:szCs w:val="24"/>
              </w:rPr>
              <w:t>)</w:t>
            </w:r>
          </w:p>
        </w:tc>
        <w:tc>
          <w:tcPr>
            <w:tcW w:w="9008" w:type="dxa"/>
            <w:shd w:val="clear" w:color="auto" w:fill="auto"/>
            <w:vAlign w:val="center"/>
          </w:tcPr>
          <w:p w14:paraId="0E10E3DE" w14:textId="2F3ADCAC" w:rsidR="00083837" w:rsidRPr="001D589D" w:rsidRDefault="000D2DCE">
            <w:pPr>
              <w:rPr>
                <w:szCs w:val="24"/>
              </w:rPr>
            </w:pPr>
            <w:r>
              <w:rPr>
                <w:szCs w:val="24"/>
              </w:rPr>
              <w:t xml:space="preserve">Lietuvos žuvininkystės sektoriaus </w:t>
            </w:r>
            <w:r w:rsidR="00DF2F6F" w:rsidRPr="001D589D">
              <w:rPr>
                <w:szCs w:val="24"/>
              </w:rPr>
              <w:t>2021–2027 metų program</w:t>
            </w:r>
            <w:r w:rsidR="00510CF2" w:rsidRPr="001D589D">
              <w:rPr>
                <w:szCs w:val="24"/>
              </w:rPr>
              <w:t>os lėšos</w:t>
            </w:r>
          </w:p>
        </w:tc>
      </w:tr>
      <w:tr w:rsidR="00083837" w14:paraId="4C57846C" w14:textId="77777777">
        <w:tc>
          <w:tcPr>
            <w:tcW w:w="6345" w:type="dxa"/>
            <w:shd w:val="clear" w:color="auto" w:fill="auto"/>
            <w:vAlign w:val="center"/>
          </w:tcPr>
          <w:p w14:paraId="2F0BDDAD" w14:textId="0F59C7D9" w:rsidR="00083837" w:rsidRDefault="000D2DCE">
            <w:pPr>
              <w:widowControl w:val="0"/>
              <w:textAlignment w:val="baseline"/>
              <w:rPr>
                <w:b/>
                <w:szCs w:val="24"/>
              </w:rPr>
            </w:pPr>
            <w:r>
              <w:rPr>
                <w:b/>
                <w:bCs/>
                <w:szCs w:val="24"/>
              </w:rPr>
              <w:t>Konkretus tikslas</w:t>
            </w:r>
          </w:p>
        </w:tc>
        <w:tc>
          <w:tcPr>
            <w:tcW w:w="9008" w:type="dxa"/>
            <w:shd w:val="clear" w:color="auto" w:fill="auto"/>
            <w:vAlign w:val="center"/>
          </w:tcPr>
          <w:p w14:paraId="7543FD40" w14:textId="40A29895" w:rsidR="00083837" w:rsidRPr="001D589D" w:rsidRDefault="000D2DCE">
            <w:pPr>
              <w:widowControl w:val="0"/>
              <w:textAlignment w:val="baseline"/>
              <w:rPr>
                <w:szCs w:val="24"/>
              </w:rPr>
            </w:pPr>
            <w:r>
              <w:rPr>
                <w:szCs w:val="24"/>
              </w:rPr>
              <w:t>P</w:t>
            </w:r>
            <w:r w:rsidR="00DF2F6F" w:rsidRPr="001D589D">
              <w:rPr>
                <w:szCs w:val="24"/>
              </w:rPr>
              <w:t xml:space="preserve">rogramos </w:t>
            </w:r>
            <w:r>
              <w:rPr>
                <w:szCs w:val="24"/>
                <w:lang w:val="en-US"/>
              </w:rPr>
              <w:t>2.</w:t>
            </w:r>
            <w:r w:rsidR="00B67CA4">
              <w:rPr>
                <w:szCs w:val="24"/>
                <w:lang w:val="en-US"/>
              </w:rPr>
              <w:t>1</w:t>
            </w:r>
            <w:r>
              <w:rPr>
                <w:szCs w:val="24"/>
                <w:lang w:val="en-US"/>
              </w:rPr>
              <w:t xml:space="preserve">. </w:t>
            </w:r>
            <w:proofErr w:type="spellStart"/>
            <w:r>
              <w:rPr>
                <w:szCs w:val="24"/>
                <w:lang w:val="en-US"/>
              </w:rPr>
              <w:t>konkretus</w:t>
            </w:r>
            <w:proofErr w:type="spellEnd"/>
            <w:r>
              <w:rPr>
                <w:szCs w:val="24"/>
                <w:lang w:val="en-US"/>
              </w:rPr>
              <w:t xml:space="preserve"> </w:t>
            </w:r>
            <w:proofErr w:type="spellStart"/>
            <w:r>
              <w:rPr>
                <w:szCs w:val="24"/>
                <w:lang w:val="en-US"/>
              </w:rPr>
              <w:t>tikslas</w:t>
            </w:r>
            <w:proofErr w:type="spellEnd"/>
            <w:r w:rsidR="00DE1A6A" w:rsidRPr="001D589D">
              <w:rPr>
                <w:szCs w:val="24"/>
              </w:rPr>
              <w:t xml:space="preserve"> </w:t>
            </w:r>
            <w:r w:rsidR="00235CEB">
              <w:rPr>
                <w:szCs w:val="24"/>
              </w:rPr>
              <w:t>„</w:t>
            </w:r>
            <w:r w:rsidR="00B67CA4" w:rsidRPr="00B67CA4">
              <w:rPr>
                <w:szCs w:val="24"/>
              </w:rPr>
              <w:t>Skatinti darnią akvakultūros veiklą, visų pirma didinti akvakultūros produktų gamybos konkurencingumą, kartu užtikrinant, kad veikla būtų aplinkos požiūriu tvari ilguoju laikotarpiu</w:t>
            </w:r>
            <w:r w:rsidR="00235CEB">
              <w:rPr>
                <w:szCs w:val="24"/>
              </w:rPr>
              <w:t>“</w:t>
            </w:r>
            <w:r w:rsidR="00BF0529">
              <w:t xml:space="preserve"> </w:t>
            </w:r>
          </w:p>
        </w:tc>
      </w:tr>
      <w:tr w:rsidR="00AA5E92" w:rsidRPr="00AA5E92" w14:paraId="336BAD4A" w14:textId="77777777">
        <w:tc>
          <w:tcPr>
            <w:tcW w:w="6345" w:type="dxa"/>
            <w:shd w:val="clear" w:color="auto" w:fill="auto"/>
            <w:vAlign w:val="center"/>
          </w:tcPr>
          <w:p w14:paraId="3F00C7BD" w14:textId="4D595484" w:rsidR="00083837" w:rsidRPr="00AA5E92" w:rsidRDefault="00DF2F6F">
            <w:pPr>
              <w:widowControl w:val="0"/>
              <w:textAlignment w:val="baseline"/>
              <w:rPr>
                <w:b/>
                <w:szCs w:val="24"/>
              </w:rPr>
            </w:pPr>
            <w:r w:rsidRPr="00AA5E92">
              <w:rPr>
                <w:b/>
                <w:szCs w:val="24"/>
              </w:rPr>
              <w:t>Projektų atrankos būdas (finansavimo forma, kai įgyvendinamos finansinės priemonės)</w:t>
            </w:r>
          </w:p>
        </w:tc>
        <w:tc>
          <w:tcPr>
            <w:tcW w:w="9008" w:type="dxa"/>
            <w:shd w:val="clear" w:color="auto" w:fill="auto"/>
            <w:vAlign w:val="center"/>
          </w:tcPr>
          <w:p w14:paraId="1BFB854A" w14:textId="77777777" w:rsidR="00083837" w:rsidRPr="00AA5E92" w:rsidRDefault="00DF2F6F">
            <w:pPr>
              <w:widowControl w:val="0"/>
              <w:textAlignment w:val="baseline"/>
              <w:rPr>
                <w:szCs w:val="24"/>
              </w:rPr>
            </w:pPr>
            <w:r w:rsidRPr="00AA5E92">
              <w:rPr>
                <w:b/>
                <w:bCs/>
                <w:szCs w:val="24"/>
                <w:lang w:eastAsia="lt-LT"/>
              </w:rPr>
              <w:sym w:font="Times New Roman" w:char="F07F"/>
            </w:r>
            <w:r w:rsidRPr="00AA5E92">
              <w:rPr>
                <w:szCs w:val="24"/>
              </w:rPr>
              <w:t xml:space="preserve"> Planavimo</w:t>
            </w:r>
          </w:p>
          <w:p w14:paraId="1B352361" w14:textId="317B6264" w:rsidR="00083837" w:rsidRPr="00AA5E92" w:rsidRDefault="00DE1A6A">
            <w:pPr>
              <w:widowControl w:val="0"/>
              <w:textAlignment w:val="baseline"/>
              <w:rPr>
                <w:szCs w:val="24"/>
              </w:rPr>
            </w:pPr>
            <w:r w:rsidRPr="00AA5E92">
              <w:rPr>
                <w:b/>
                <w:bCs/>
                <w:szCs w:val="24"/>
                <w:lang w:eastAsia="lt-LT"/>
              </w:rPr>
              <w:t>x</w:t>
            </w:r>
            <w:r w:rsidR="00DF2F6F" w:rsidRPr="00AA5E92">
              <w:rPr>
                <w:szCs w:val="24"/>
              </w:rPr>
              <w:t xml:space="preserve"> Konkurso</w:t>
            </w:r>
          </w:p>
          <w:p w14:paraId="609AFC41" w14:textId="4B06DE7C" w:rsidR="00083837" w:rsidRPr="00AA5E92" w:rsidRDefault="00DF2F6F">
            <w:pPr>
              <w:widowControl w:val="0"/>
              <w:textAlignment w:val="baseline"/>
              <w:rPr>
                <w:szCs w:val="24"/>
              </w:rPr>
            </w:pPr>
            <w:r w:rsidRPr="00AA5E92">
              <w:rPr>
                <w:b/>
                <w:bCs/>
                <w:szCs w:val="24"/>
                <w:lang w:eastAsia="lt-LT"/>
              </w:rPr>
              <w:sym w:font="Times New Roman" w:char="F07F"/>
            </w:r>
            <w:r w:rsidRPr="00AA5E92">
              <w:rPr>
                <w:szCs w:val="24"/>
              </w:rPr>
              <w:t xml:space="preserve"> </w:t>
            </w:r>
            <w:r w:rsidR="00D52E35" w:rsidRPr="00AA5E92">
              <w:rPr>
                <w:szCs w:val="24"/>
              </w:rPr>
              <w:t>Kompensavimo</w:t>
            </w:r>
          </w:p>
          <w:p w14:paraId="19502A19" w14:textId="6F8ECD49" w:rsidR="00083837" w:rsidRPr="00AA5E92" w:rsidRDefault="00DF2F6F">
            <w:pPr>
              <w:widowControl w:val="0"/>
              <w:textAlignment w:val="baseline"/>
              <w:rPr>
                <w:szCs w:val="24"/>
              </w:rPr>
            </w:pPr>
            <w:r w:rsidRPr="00AA5E92">
              <w:rPr>
                <w:b/>
                <w:bCs/>
                <w:szCs w:val="24"/>
                <w:lang w:eastAsia="lt-LT"/>
              </w:rPr>
              <w:sym w:font="Times New Roman" w:char="F07F"/>
            </w:r>
            <w:r w:rsidRPr="00AA5E92">
              <w:rPr>
                <w:b/>
                <w:bCs/>
                <w:szCs w:val="24"/>
                <w:lang w:eastAsia="lt-LT"/>
              </w:rPr>
              <w:t xml:space="preserve"> </w:t>
            </w:r>
            <w:r w:rsidRPr="00AA5E92">
              <w:rPr>
                <w:bCs/>
                <w:szCs w:val="24"/>
                <w:lang w:eastAsia="lt-LT"/>
              </w:rPr>
              <w:t>Finansinė priemonė</w:t>
            </w:r>
          </w:p>
        </w:tc>
      </w:tr>
      <w:tr w:rsidR="00AA5E92" w:rsidRPr="00AA5E92" w14:paraId="424A16BA" w14:textId="77777777" w:rsidTr="00F85313">
        <w:trPr>
          <w:trHeight w:val="341"/>
        </w:trPr>
        <w:tc>
          <w:tcPr>
            <w:tcW w:w="6345" w:type="dxa"/>
            <w:shd w:val="clear" w:color="auto" w:fill="auto"/>
            <w:vAlign w:val="center"/>
          </w:tcPr>
          <w:p w14:paraId="44E3D02A" w14:textId="62C2CCFF" w:rsidR="00083837" w:rsidRPr="00AA5E92" w:rsidRDefault="00DF2F6F">
            <w:pPr>
              <w:widowControl w:val="0"/>
              <w:textAlignment w:val="baseline"/>
              <w:rPr>
                <w:b/>
                <w:szCs w:val="24"/>
              </w:rPr>
            </w:pPr>
            <w:r w:rsidRPr="00AA5E92">
              <w:rPr>
                <w:b/>
                <w:szCs w:val="24"/>
              </w:rPr>
              <w:t xml:space="preserve">Atitiktis horizontaliesiems principams (toliau – HP) </w:t>
            </w:r>
          </w:p>
        </w:tc>
        <w:tc>
          <w:tcPr>
            <w:tcW w:w="9008" w:type="dxa"/>
            <w:shd w:val="clear" w:color="auto" w:fill="auto"/>
            <w:vAlign w:val="center"/>
          </w:tcPr>
          <w:p w14:paraId="72B5C4C1" w14:textId="5696BA72" w:rsidR="00083837" w:rsidRPr="00AA5E92" w:rsidRDefault="00371BB7" w:rsidP="00D52E35">
            <w:pPr>
              <w:tabs>
                <w:tab w:val="left" w:pos="426"/>
                <w:tab w:val="left" w:pos="709"/>
              </w:tabs>
              <w:jc w:val="both"/>
              <w:rPr>
                <w:bCs/>
                <w:iCs/>
                <w:szCs w:val="24"/>
              </w:rPr>
            </w:pPr>
            <w:r w:rsidRPr="00AA5E92">
              <w:rPr>
                <w:bCs/>
                <w:iCs/>
                <w:szCs w:val="24"/>
              </w:rPr>
              <w:t xml:space="preserve">Tiesiogiai </w:t>
            </w:r>
            <w:r w:rsidR="003C6A19" w:rsidRPr="00AA5E92">
              <w:rPr>
                <w:bCs/>
                <w:iCs/>
                <w:szCs w:val="24"/>
              </w:rPr>
              <w:t>ne</w:t>
            </w:r>
            <w:r w:rsidRPr="00AA5E92">
              <w:rPr>
                <w:bCs/>
                <w:iCs/>
                <w:szCs w:val="24"/>
              </w:rPr>
              <w:t>pr</w:t>
            </w:r>
            <w:r w:rsidR="00D27B81" w:rsidRPr="00AA5E92">
              <w:rPr>
                <w:bCs/>
                <w:iCs/>
                <w:szCs w:val="24"/>
              </w:rPr>
              <w:t>i</w:t>
            </w:r>
            <w:r w:rsidRPr="00AA5E92">
              <w:rPr>
                <w:bCs/>
                <w:iCs/>
                <w:szCs w:val="24"/>
              </w:rPr>
              <w:t>sideda prie HP įgyvendinimo</w:t>
            </w:r>
            <w:r w:rsidR="003C6A19" w:rsidRPr="00AA5E92">
              <w:rPr>
                <w:bCs/>
                <w:iCs/>
                <w:szCs w:val="24"/>
              </w:rPr>
              <w:t>.</w:t>
            </w:r>
          </w:p>
        </w:tc>
      </w:tr>
      <w:tr w:rsidR="00083837" w:rsidRPr="00AA5E92" w14:paraId="54710AA5" w14:textId="77777777" w:rsidTr="00F85313">
        <w:trPr>
          <w:trHeight w:val="476"/>
        </w:trPr>
        <w:tc>
          <w:tcPr>
            <w:tcW w:w="6345" w:type="dxa"/>
            <w:shd w:val="clear" w:color="auto" w:fill="auto"/>
            <w:vAlign w:val="center"/>
          </w:tcPr>
          <w:p w14:paraId="1E4E3BC5" w14:textId="6D0B3A27" w:rsidR="00083837" w:rsidRPr="00AA5E92" w:rsidRDefault="00DF2F6F">
            <w:pPr>
              <w:widowControl w:val="0"/>
              <w:textAlignment w:val="baseline"/>
              <w:rPr>
                <w:b/>
                <w:szCs w:val="24"/>
              </w:rPr>
            </w:pPr>
            <w:r w:rsidRPr="00AA5E92">
              <w:rPr>
                <w:b/>
                <w:szCs w:val="24"/>
              </w:rPr>
              <w:t>Atitiktis Europos Sąjungos pagrindinių teisių chartijai (toliau – Chartija)</w:t>
            </w:r>
          </w:p>
        </w:tc>
        <w:tc>
          <w:tcPr>
            <w:tcW w:w="9008" w:type="dxa"/>
            <w:shd w:val="clear" w:color="auto" w:fill="auto"/>
            <w:vAlign w:val="center"/>
          </w:tcPr>
          <w:p w14:paraId="3A57C6C3" w14:textId="325C0DB7" w:rsidR="00083837" w:rsidRPr="00AA5E92" w:rsidRDefault="002175B0" w:rsidP="003C6A19">
            <w:pPr>
              <w:overflowPunct w:val="0"/>
              <w:jc w:val="both"/>
              <w:textAlignment w:val="baseline"/>
              <w:rPr>
                <w:bCs/>
                <w:i/>
                <w:szCs w:val="24"/>
                <w:lang w:eastAsia="lt-LT"/>
              </w:rPr>
            </w:pPr>
            <w:r w:rsidRPr="00AA5E92">
              <w:rPr>
                <w:szCs w:val="24"/>
                <w:lang w:eastAsia="lt-LT"/>
              </w:rPr>
              <w:t xml:space="preserve">Tiesiogiai </w:t>
            </w:r>
            <w:r w:rsidR="003C6A19" w:rsidRPr="00AA5E92">
              <w:rPr>
                <w:szCs w:val="24"/>
                <w:lang w:eastAsia="lt-LT"/>
              </w:rPr>
              <w:t>ne</w:t>
            </w:r>
            <w:r w:rsidRPr="00AA5E92">
              <w:rPr>
                <w:szCs w:val="24"/>
                <w:lang w:eastAsia="lt-LT"/>
              </w:rPr>
              <w:t xml:space="preserve">prisidedama prie </w:t>
            </w:r>
            <w:r w:rsidR="003C6A19" w:rsidRPr="00AA5E92">
              <w:rPr>
                <w:szCs w:val="24"/>
                <w:lang w:eastAsia="lt-LT"/>
              </w:rPr>
              <w:t xml:space="preserve">Chartijos įgyvendinimo </w:t>
            </w:r>
            <w:r w:rsidR="00E50740" w:rsidRPr="00AA5E92">
              <w:rPr>
                <w:szCs w:val="24"/>
                <w:lang w:eastAsia="lt-LT"/>
              </w:rPr>
              <w:t>.</w:t>
            </w:r>
          </w:p>
        </w:tc>
      </w:tr>
    </w:tbl>
    <w:p w14:paraId="2A20A757" w14:textId="77777777" w:rsidR="00083837" w:rsidRPr="00AA5E92" w:rsidRDefault="00083837">
      <w:pPr>
        <w:widowControl w:val="0"/>
        <w:jc w:val="both"/>
        <w:textAlignment w:val="baseline"/>
        <w:rPr>
          <w:bCs/>
          <w:i/>
          <w:szCs w:val="24"/>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7"/>
        <w:gridCol w:w="8870"/>
      </w:tblGrid>
      <w:tr w:rsidR="00AA5E92" w:rsidRPr="00AA5E92" w14:paraId="51B3363E" w14:textId="77777777">
        <w:tc>
          <w:tcPr>
            <w:tcW w:w="6345" w:type="dxa"/>
            <w:shd w:val="clear" w:color="auto" w:fill="auto"/>
          </w:tcPr>
          <w:p w14:paraId="41C0751E" w14:textId="2BC83EE9" w:rsidR="00083837" w:rsidRPr="00AA5E92" w:rsidRDefault="00DF2F6F">
            <w:pPr>
              <w:widowControl w:val="0"/>
              <w:jc w:val="both"/>
              <w:textAlignment w:val="baseline"/>
              <w:rPr>
                <w:b/>
                <w:bCs/>
                <w:sz w:val="22"/>
                <w:szCs w:val="22"/>
                <w:lang w:eastAsia="lt-LT"/>
              </w:rPr>
            </w:pPr>
            <w:r w:rsidRPr="00AA5E92">
              <w:rPr>
                <w:szCs w:val="24"/>
              </w:rPr>
              <w:br w:type="page"/>
            </w:r>
            <w:r w:rsidR="00E01A64" w:rsidRPr="00AA5E92">
              <w:rPr>
                <w:b/>
                <w:bCs/>
                <w:sz w:val="22"/>
                <w:szCs w:val="22"/>
                <w:lang w:eastAsia="lt-LT"/>
              </w:rPr>
              <w:t>x</w:t>
            </w:r>
            <w:r w:rsidRPr="00AA5E92">
              <w:rPr>
                <w:b/>
                <w:bCs/>
                <w:sz w:val="22"/>
                <w:szCs w:val="22"/>
                <w:lang w:eastAsia="lt-LT"/>
              </w:rPr>
              <w:t xml:space="preserve"> SPECIALUSIS PROJEKTŲ ATRANKOS KRITERIJUS</w:t>
            </w:r>
          </w:p>
          <w:p w14:paraId="0F59E8CD" w14:textId="7824706F" w:rsidR="00083837" w:rsidRPr="00AA5E92" w:rsidRDefault="00E01A64">
            <w:pPr>
              <w:widowControl w:val="0"/>
              <w:jc w:val="both"/>
              <w:textAlignment w:val="baseline"/>
              <w:rPr>
                <w:b/>
                <w:bCs/>
                <w:sz w:val="22"/>
                <w:szCs w:val="22"/>
                <w:lang w:eastAsia="lt-LT"/>
              </w:rPr>
            </w:pPr>
            <w:r w:rsidRPr="00AA5E92">
              <w:rPr>
                <w:b/>
                <w:bCs/>
                <w:sz w:val="22"/>
                <w:szCs w:val="22"/>
                <w:lang w:eastAsia="lt-LT"/>
              </w:rPr>
              <w:t xml:space="preserve"> </w:t>
            </w:r>
            <w:r w:rsidR="00DF2F6F" w:rsidRPr="00AA5E92">
              <w:rPr>
                <w:b/>
                <w:bCs/>
                <w:sz w:val="22"/>
                <w:szCs w:val="22"/>
                <w:lang w:eastAsia="lt-LT"/>
              </w:rPr>
              <w:t>PRIORITETINIS PROJEKTŲ ATRANKOS KRITERIJUS</w:t>
            </w:r>
          </w:p>
          <w:p w14:paraId="0744BF57" w14:textId="77777777" w:rsidR="00083837" w:rsidRPr="00AA5E92" w:rsidRDefault="00DF2F6F">
            <w:pPr>
              <w:widowControl w:val="0"/>
              <w:jc w:val="both"/>
              <w:textAlignment w:val="baseline"/>
              <w:rPr>
                <w:b/>
                <w:bCs/>
                <w:szCs w:val="24"/>
                <w:lang w:eastAsia="lt-LT"/>
              </w:rPr>
            </w:pPr>
            <w:r w:rsidRPr="00AA5E92">
              <w:rPr>
                <w:i/>
                <w:szCs w:val="24"/>
              </w:rPr>
              <w:t>(Pažymimas vienas iš galimų projektų atrankos kriterijų tipų.)</w:t>
            </w:r>
          </w:p>
        </w:tc>
        <w:tc>
          <w:tcPr>
            <w:tcW w:w="9008" w:type="dxa"/>
            <w:shd w:val="clear" w:color="auto" w:fill="auto"/>
          </w:tcPr>
          <w:p w14:paraId="736D2F4A" w14:textId="35E6E349" w:rsidR="00083837" w:rsidRPr="00AA5E92" w:rsidRDefault="00DF2F6F">
            <w:pPr>
              <w:widowControl w:val="0"/>
              <w:jc w:val="both"/>
              <w:textAlignment w:val="baseline"/>
              <w:rPr>
                <w:b/>
                <w:bCs/>
                <w:szCs w:val="24"/>
                <w:lang w:eastAsia="lt-LT"/>
              </w:rPr>
            </w:pPr>
            <w:r w:rsidRPr="00AA5E92">
              <w:rPr>
                <w:b/>
                <w:bCs/>
                <w:szCs w:val="24"/>
                <w:lang w:eastAsia="lt-LT"/>
              </w:rPr>
              <w:t>x Nustatymas</w:t>
            </w:r>
          </w:p>
          <w:p w14:paraId="3EBC1D0C" w14:textId="4F0CFC23" w:rsidR="00083837" w:rsidRPr="00AA5E92" w:rsidRDefault="00DF2F6F">
            <w:pPr>
              <w:widowControl w:val="0"/>
              <w:jc w:val="both"/>
              <w:textAlignment w:val="baseline"/>
              <w:rPr>
                <w:szCs w:val="24"/>
              </w:rPr>
            </w:pPr>
            <w:r w:rsidRPr="00AA5E92">
              <w:rPr>
                <w:b/>
                <w:bCs/>
                <w:szCs w:val="24"/>
                <w:lang w:eastAsia="lt-LT"/>
              </w:rPr>
              <w:sym w:font="Times New Roman" w:char="F07F"/>
            </w:r>
            <w:r w:rsidRPr="00AA5E92">
              <w:rPr>
                <w:b/>
                <w:bCs/>
                <w:szCs w:val="24"/>
                <w:lang w:eastAsia="lt-LT"/>
              </w:rPr>
              <w:t xml:space="preserve"> Keitimas</w:t>
            </w:r>
          </w:p>
        </w:tc>
      </w:tr>
      <w:tr w:rsidR="00AA5E92" w:rsidRPr="00AA5E92" w14:paraId="6C9B72A7" w14:textId="77777777">
        <w:tc>
          <w:tcPr>
            <w:tcW w:w="6345" w:type="dxa"/>
            <w:shd w:val="clear" w:color="auto" w:fill="auto"/>
            <w:vAlign w:val="center"/>
          </w:tcPr>
          <w:p w14:paraId="6334BD0A" w14:textId="6FE24095" w:rsidR="00083837" w:rsidRPr="00AA5E92" w:rsidRDefault="00DF2F6F">
            <w:pPr>
              <w:widowControl w:val="0"/>
              <w:textAlignment w:val="baseline"/>
              <w:rPr>
                <w:b/>
                <w:bCs/>
                <w:szCs w:val="24"/>
                <w:lang w:eastAsia="lt-LT"/>
              </w:rPr>
            </w:pPr>
            <w:r w:rsidRPr="00AA5E92">
              <w:rPr>
                <w:b/>
                <w:bCs/>
                <w:szCs w:val="24"/>
                <w:lang w:eastAsia="lt-LT"/>
              </w:rPr>
              <w:t>Projektų atrankos kriterijaus numeris ir pavadinimas</w:t>
            </w:r>
          </w:p>
        </w:tc>
        <w:tc>
          <w:tcPr>
            <w:tcW w:w="9008" w:type="dxa"/>
            <w:shd w:val="clear" w:color="auto" w:fill="auto"/>
          </w:tcPr>
          <w:p w14:paraId="794524A3" w14:textId="1B105124" w:rsidR="00083837" w:rsidRPr="00AA5E92" w:rsidRDefault="00B2649B" w:rsidP="00E01A64">
            <w:pPr>
              <w:widowControl w:val="0"/>
              <w:jc w:val="both"/>
              <w:textAlignment w:val="baseline"/>
              <w:rPr>
                <w:szCs w:val="24"/>
                <w:lang w:eastAsia="lt-LT"/>
              </w:rPr>
            </w:pPr>
            <w:r>
              <w:rPr>
                <w:szCs w:val="24"/>
                <w:lang w:eastAsia="lt-LT"/>
              </w:rPr>
              <w:t>1.</w:t>
            </w:r>
            <w:r w:rsidR="002375B1" w:rsidRPr="00AA5E92">
              <w:rPr>
                <w:szCs w:val="24"/>
                <w:lang w:eastAsia="lt-LT"/>
              </w:rPr>
              <w:t xml:space="preserve">1. </w:t>
            </w:r>
            <w:r w:rsidR="002E04EA" w:rsidRPr="00AA5E92">
              <w:rPr>
                <w:szCs w:val="24"/>
                <w:lang w:eastAsia="lt-LT"/>
              </w:rPr>
              <w:t xml:space="preserve">Projekto investicijos </w:t>
            </w:r>
            <w:r w:rsidR="00A05E3E" w:rsidRPr="00AA5E92">
              <w:rPr>
                <w:szCs w:val="24"/>
                <w:lang w:eastAsia="lt-LT"/>
              </w:rPr>
              <w:t>susijusios su</w:t>
            </w:r>
            <w:r w:rsidR="002E04EA" w:rsidRPr="00AA5E92">
              <w:rPr>
                <w:szCs w:val="24"/>
                <w:lang w:eastAsia="lt-LT"/>
              </w:rPr>
              <w:t xml:space="preserve"> tvaria akvakultūros gamyba</w:t>
            </w:r>
            <w:r w:rsidR="001F26C5" w:rsidRPr="00AA5E92">
              <w:rPr>
                <w:szCs w:val="24"/>
                <w:lang w:eastAsia="lt-LT"/>
              </w:rPr>
              <w:t>.</w:t>
            </w:r>
            <w:r w:rsidR="00A05E3E" w:rsidRPr="00AA5E92">
              <w:rPr>
                <w:szCs w:val="24"/>
                <w:lang w:eastAsia="lt-LT"/>
              </w:rPr>
              <w:t xml:space="preserve"> </w:t>
            </w:r>
          </w:p>
        </w:tc>
      </w:tr>
      <w:tr w:rsidR="00AA5E92" w:rsidRPr="00AA5E92" w14:paraId="225452A9" w14:textId="77777777">
        <w:tc>
          <w:tcPr>
            <w:tcW w:w="6345" w:type="dxa"/>
            <w:shd w:val="clear" w:color="auto" w:fill="auto"/>
            <w:vAlign w:val="center"/>
          </w:tcPr>
          <w:p w14:paraId="228A712C" w14:textId="56261FD1" w:rsidR="00083837" w:rsidRPr="00AA5E92" w:rsidRDefault="00DF2F6F">
            <w:pPr>
              <w:widowControl w:val="0"/>
              <w:textAlignment w:val="baseline"/>
              <w:rPr>
                <w:b/>
                <w:bCs/>
                <w:szCs w:val="24"/>
                <w:lang w:eastAsia="lt-LT"/>
              </w:rPr>
            </w:pPr>
            <w:r w:rsidRPr="00AA5E92">
              <w:rPr>
                <w:b/>
                <w:bCs/>
                <w:szCs w:val="24"/>
                <w:lang w:eastAsia="lt-LT"/>
              </w:rPr>
              <w:t>Projektų atrankos kriterijaus vertinimo metodas ir taikymas</w:t>
            </w:r>
          </w:p>
        </w:tc>
        <w:tc>
          <w:tcPr>
            <w:tcW w:w="9008" w:type="dxa"/>
            <w:shd w:val="clear" w:color="auto" w:fill="auto"/>
          </w:tcPr>
          <w:p w14:paraId="74595665" w14:textId="3377F308" w:rsidR="00083837" w:rsidRPr="00AA5E92" w:rsidRDefault="001F26C5" w:rsidP="002614E6">
            <w:pPr>
              <w:widowControl w:val="0"/>
              <w:jc w:val="both"/>
              <w:textAlignment w:val="baseline"/>
              <w:rPr>
                <w:bCs/>
                <w:iCs/>
                <w:szCs w:val="24"/>
                <w:lang w:eastAsia="lt-LT"/>
              </w:rPr>
            </w:pPr>
            <w:r w:rsidRPr="00AA5E92">
              <w:rPr>
                <w:szCs w:val="24"/>
                <w:lang w:eastAsia="lt-LT"/>
              </w:rPr>
              <w:t>Vertinama pagal žemės ūkio ministro patvirtintus Tvarumo kriterijus akvakultūros sektoriuje</w:t>
            </w:r>
            <w:r w:rsidR="004640FF" w:rsidRPr="00AA5E92">
              <w:rPr>
                <w:szCs w:val="24"/>
                <w:lang w:eastAsia="lt-LT"/>
              </w:rPr>
              <w:t>,</w:t>
            </w:r>
            <w:r w:rsidRPr="00AA5E92">
              <w:rPr>
                <w:szCs w:val="24"/>
                <w:lang w:eastAsia="lt-LT"/>
              </w:rPr>
              <w:t xml:space="preserve"> aplinkos tvarumo, ekonominio tvarumo ir socialinio tvarumo atžvilgiu. Detalesnė vertinimo metodika pateikiama Projektų finansavimo sąlygų apraše (PFSA)</w:t>
            </w:r>
          </w:p>
        </w:tc>
      </w:tr>
      <w:tr w:rsidR="002614E6" w:rsidRPr="00B2649B" w14:paraId="394004C0" w14:textId="77777777">
        <w:tc>
          <w:tcPr>
            <w:tcW w:w="6345" w:type="dxa"/>
            <w:shd w:val="clear" w:color="auto" w:fill="auto"/>
            <w:vAlign w:val="center"/>
          </w:tcPr>
          <w:p w14:paraId="17F3DB83" w14:textId="4623DD08" w:rsidR="00083837" w:rsidRPr="00B2649B" w:rsidRDefault="00DF2F6F">
            <w:pPr>
              <w:widowControl w:val="0"/>
              <w:textAlignment w:val="baseline"/>
              <w:rPr>
                <w:b/>
                <w:bCs/>
                <w:szCs w:val="24"/>
                <w:lang w:eastAsia="lt-LT"/>
              </w:rPr>
            </w:pPr>
            <w:r w:rsidRPr="00B2649B">
              <w:rPr>
                <w:b/>
                <w:bCs/>
                <w:szCs w:val="24"/>
                <w:lang w:eastAsia="lt-LT"/>
              </w:rPr>
              <w:t>Projektų atrankos kriterijaus pasirinkimo pagrindimas</w:t>
            </w:r>
          </w:p>
        </w:tc>
        <w:tc>
          <w:tcPr>
            <w:tcW w:w="9008" w:type="dxa"/>
            <w:shd w:val="clear" w:color="auto" w:fill="auto"/>
          </w:tcPr>
          <w:p w14:paraId="01E7EB71" w14:textId="1911B765" w:rsidR="00083837" w:rsidRPr="00B2649B" w:rsidRDefault="008C7109" w:rsidP="00D9200C">
            <w:pPr>
              <w:overflowPunct w:val="0"/>
              <w:jc w:val="both"/>
              <w:textAlignment w:val="baseline"/>
              <w:rPr>
                <w:szCs w:val="24"/>
                <w:lang w:eastAsia="lt-LT"/>
              </w:rPr>
            </w:pPr>
            <w:r w:rsidRPr="00B2649B">
              <w:rPr>
                <w:szCs w:val="24"/>
                <w:lang w:eastAsia="lt-LT"/>
              </w:rPr>
              <w:t xml:space="preserve">Šiuo kriterijumi </w:t>
            </w:r>
            <w:r w:rsidR="006918A8" w:rsidRPr="00B2649B">
              <w:rPr>
                <w:szCs w:val="24"/>
                <w:lang w:eastAsia="lt-LT"/>
              </w:rPr>
              <w:t xml:space="preserve">užtikrinama, kad </w:t>
            </w:r>
            <w:r w:rsidR="001F26C5" w:rsidRPr="00B2649B">
              <w:rPr>
                <w:szCs w:val="24"/>
                <w:lang w:eastAsia="lt-LT"/>
              </w:rPr>
              <w:t xml:space="preserve">skiriama </w:t>
            </w:r>
            <w:r w:rsidR="006918A8" w:rsidRPr="00B2649B">
              <w:rPr>
                <w:szCs w:val="24"/>
                <w:lang w:eastAsia="lt-LT"/>
              </w:rPr>
              <w:t xml:space="preserve">parama </w:t>
            </w:r>
            <w:r w:rsidR="001F26C5" w:rsidRPr="00B2649B">
              <w:rPr>
                <w:szCs w:val="24"/>
                <w:lang w:eastAsia="lt-LT"/>
              </w:rPr>
              <w:t>atitink</w:t>
            </w:r>
            <w:r w:rsidR="00F0349F" w:rsidRPr="00B2649B">
              <w:rPr>
                <w:szCs w:val="24"/>
                <w:lang w:eastAsia="lt-LT"/>
              </w:rPr>
              <w:t>a</w:t>
            </w:r>
            <w:r w:rsidR="001F26C5" w:rsidRPr="00B2649B">
              <w:rPr>
                <w:szCs w:val="24"/>
                <w:lang w:eastAsia="lt-LT"/>
              </w:rPr>
              <w:t xml:space="preserve"> konkretų tikslą</w:t>
            </w:r>
            <w:r w:rsidR="00D9200C" w:rsidRPr="00B2649B">
              <w:rPr>
                <w:szCs w:val="24"/>
                <w:lang w:eastAsia="lt-LT"/>
              </w:rPr>
              <w:t xml:space="preserve"> „Skatinti darnią akvakultūros veiklą, visų pirma didinti akvakultūros produktų gamybos konkurencingumą, </w:t>
            </w:r>
            <w:r w:rsidR="00D9200C" w:rsidRPr="00B2649B">
              <w:rPr>
                <w:szCs w:val="24"/>
                <w:lang w:eastAsia="lt-LT"/>
              </w:rPr>
              <w:lastRenderedPageBreak/>
              <w:t>kartu užtikrinant, kad veikla būtų aplinkos požiūriu tvari ilguoju laikotarpiu“</w:t>
            </w:r>
            <w:r w:rsidR="004640FF" w:rsidRPr="00B2649B">
              <w:rPr>
                <w:szCs w:val="24"/>
                <w:lang w:eastAsia="lt-LT"/>
              </w:rPr>
              <w:t xml:space="preserve">. Įsakymas dėl tvarumo nustatymo kriterijų rengiamas atsižvelgiant į išorės ekspertų atliktą tyrimą ir tyrimo išvadose pateiktus siūlymus. Didžiausios dedamosios bendrame darnumo (tvarumo) vertinime bus skiriamos </w:t>
            </w:r>
            <w:r w:rsidR="00E43B0A" w:rsidRPr="00B2649B">
              <w:rPr>
                <w:szCs w:val="24"/>
                <w:lang w:eastAsia="lt-LT"/>
              </w:rPr>
              <w:t>ekonominiam tvarumui (kad užtikrinti produkcijos konkurencingumą) ir aplinkosauginiam tvarumui (kad veikla būtų aplinkos požiūriu tvari ilguoju laikotarpiu).</w:t>
            </w:r>
          </w:p>
        </w:tc>
      </w:tr>
    </w:tbl>
    <w:p w14:paraId="68030FA7" w14:textId="6D2CCC50" w:rsidR="00083837" w:rsidRPr="00B2649B" w:rsidRDefault="00083837">
      <w:pPr>
        <w:widowControl w:val="0"/>
        <w:spacing w:line="240" w:lineRule="exact"/>
        <w:jc w:val="both"/>
        <w:textAlignment w:val="baseline"/>
        <w:rPr>
          <w:szCs w:val="24"/>
        </w:rPr>
      </w:pPr>
    </w:p>
    <w:p w14:paraId="6AA7028F" w14:textId="241A1E90" w:rsidR="00DF2F6F" w:rsidRPr="00B2649B" w:rsidRDefault="00DF2F6F">
      <w:pPr>
        <w:widowControl w:val="0"/>
        <w:spacing w:line="240" w:lineRule="exact"/>
        <w:jc w:val="both"/>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9"/>
        <w:gridCol w:w="8868"/>
      </w:tblGrid>
      <w:tr w:rsidR="00B2649B" w:rsidRPr="00B2649B" w14:paraId="12B144C0" w14:textId="77777777" w:rsidTr="00EB70EE">
        <w:tc>
          <w:tcPr>
            <w:tcW w:w="6259" w:type="dxa"/>
            <w:shd w:val="clear" w:color="auto" w:fill="auto"/>
          </w:tcPr>
          <w:p w14:paraId="58E39048" w14:textId="131F0C4E" w:rsidR="00DF2F6F" w:rsidRPr="00B2649B" w:rsidRDefault="00DF2F6F" w:rsidP="00C07BC8">
            <w:pPr>
              <w:widowControl w:val="0"/>
              <w:jc w:val="both"/>
              <w:textAlignment w:val="baseline"/>
              <w:rPr>
                <w:b/>
                <w:bCs/>
                <w:sz w:val="22"/>
                <w:szCs w:val="22"/>
                <w:lang w:eastAsia="lt-LT"/>
              </w:rPr>
            </w:pPr>
            <w:r w:rsidRPr="00B2649B">
              <w:rPr>
                <w:szCs w:val="24"/>
              </w:rPr>
              <w:br w:type="page"/>
            </w:r>
            <w:r w:rsidR="00E01A64" w:rsidRPr="00B2649B">
              <w:rPr>
                <w:b/>
                <w:bCs/>
                <w:sz w:val="22"/>
                <w:szCs w:val="22"/>
                <w:lang w:eastAsia="lt-LT"/>
              </w:rPr>
              <w:t xml:space="preserve">x </w:t>
            </w:r>
            <w:r w:rsidRPr="00B2649B">
              <w:rPr>
                <w:b/>
                <w:bCs/>
                <w:sz w:val="22"/>
                <w:szCs w:val="22"/>
                <w:lang w:eastAsia="lt-LT"/>
              </w:rPr>
              <w:t>SPECIALUSIS PROJEKTŲ ATRANKOS KRITERIJUS</w:t>
            </w:r>
          </w:p>
          <w:p w14:paraId="2D230B86" w14:textId="406B05F1" w:rsidR="00DF2F6F" w:rsidRPr="00B2649B" w:rsidRDefault="00E01A64" w:rsidP="00C07BC8">
            <w:pPr>
              <w:widowControl w:val="0"/>
              <w:jc w:val="both"/>
              <w:textAlignment w:val="baseline"/>
              <w:rPr>
                <w:b/>
                <w:bCs/>
                <w:sz w:val="22"/>
                <w:szCs w:val="22"/>
                <w:lang w:eastAsia="lt-LT"/>
              </w:rPr>
            </w:pPr>
            <w:r w:rsidRPr="00B2649B">
              <w:rPr>
                <w:b/>
                <w:bCs/>
                <w:sz w:val="22"/>
                <w:szCs w:val="22"/>
                <w:lang w:eastAsia="lt-LT"/>
              </w:rPr>
              <w:t xml:space="preserve"> </w:t>
            </w:r>
            <w:r w:rsidR="00DF2F6F" w:rsidRPr="00B2649B">
              <w:rPr>
                <w:b/>
                <w:bCs/>
                <w:sz w:val="22"/>
                <w:szCs w:val="22"/>
                <w:lang w:eastAsia="lt-LT"/>
              </w:rPr>
              <w:t>PRIORITETINIS PROJEKTŲ ATRANKOS KRITERIJUS</w:t>
            </w:r>
          </w:p>
          <w:p w14:paraId="347DE6B4" w14:textId="77777777" w:rsidR="00DF2F6F" w:rsidRPr="00B2649B" w:rsidRDefault="00DF2F6F" w:rsidP="00C07BC8">
            <w:pPr>
              <w:widowControl w:val="0"/>
              <w:jc w:val="both"/>
              <w:textAlignment w:val="baseline"/>
              <w:rPr>
                <w:b/>
                <w:bCs/>
                <w:szCs w:val="24"/>
                <w:lang w:eastAsia="lt-LT"/>
              </w:rPr>
            </w:pPr>
            <w:r w:rsidRPr="00B2649B">
              <w:rPr>
                <w:i/>
                <w:szCs w:val="24"/>
              </w:rPr>
              <w:t>(Pažymimas vienas iš galimų projektų atrankos kriterijų tipų.)</w:t>
            </w:r>
          </w:p>
        </w:tc>
        <w:tc>
          <w:tcPr>
            <w:tcW w:w="8868" w:type="dxa"/>
            <w:shd w:val="clear" w:color="auto" w:fill="auto"/>
          </w:tcPr>
          <w:p w14:paraId="5D0844C1" w14:textId="3215CB7E" w:rsidR="00DF2F6F" w:rsidRPr="00B2649B" w:rsidRDefault="00BC42B8" w:rsidP="00C07BC8">
            <w:pPr>
              <w:widowControl w:val="0"/>
              <w:jc w:val="both"/>
              <w:textAlignment w:val="baseline"/>
              <w:rPr>
                <w:b/>
                <w:bCs/>
                <w:szCs w:val="24"/>
                <w:lang w:eastAsia="lt-LT"/>
              </w:rPr>
            </w:pPr>
            <w:r w:rsidRPr="00B2649B">
              <w:rPr>
                <w:b/>
                <w:bCs/>
                <w:szCs w:val="24"/>
                <w:lang w:eastAsia="lt-LT"/>
              </w:rPr>
              <w:t>x</w:t>
            </w:r>
            <w:r w:rsidR="00DF2F6F" w:rsidRPr="00B2649B">
              <w:rPr>
                <w:b/>
                <w:bCs/>
                <w:szCs w:val="24"/>
                <w:lang w:eastAsia="lt-LT"/>
              </w:rPr>
              <w:t xml:space="preserve"> Nustatymas</w:t>
            </w:r>
          </w:p>
          <w:p w14:paraId="21429740" w14:textId="77777777" w:rsidR="00DF2F6F" w:rsidRPr="00B2649B" w:rsidRDefault="00DF2F6F" w:rsidP="00C07BC8">
            <w:pPr>
              <w:widowControl w:val="0"/>
              <w:jc w:val="both"/>
              <w:textAlignment w:val="baseline"/>
              <w:rPr>
                <w:szCs w:val="24"/>
              </w:rPr>
            </w:pPr>
            <w:r w:rsidRPr="00B2649B">
              <w:rPr>
                <w:b/>
                <w:bCs/>
                <w:szCs w:val="24"/>
                <w:lang w:eastAsia="lt-LT"/>
              </w:rPr>
              <w:sym w:font="Times New Roman" w:char="F07F"/>
            </w:r>
            <w:r w:rsidRPr="00B2649B">
              <w:rPr>
                <w:b/>
                <w:bCs/>
                <w:szCs w:val="24"/>
                <w:lang w:eastAsia="lt-LT"/>
              </w:rPr>
              <w:t xml:space="preserve"> Keitimas</w:t>
            </w:r>
          </w:p>
        </w:tc>
      </w:tr>
      <w:tr w:rsidR="00B2649B" w:rsidRPr="00B2649B" w14:paraId="3ED3FC2E" w14:textId="77777777" w:rsidTr="00EB70EE">
        <w:tc>
          <w:tcPr>
            <w:tcW w:w="6259" w:type="dxa"/>
            <w:shd w:val="clear" w:color="auto" w:fill="auto"/>
            <w:vAlign w:val="center"/>
          </w:tcPr>
          <w:p w14:paraId="35A72CB4" w14:textId="77777777" w:rsidR="00DF2F6F" w:rsidRPr="00B2649B" w:rsidRDefault="00DF2F6F" w:rsidP="00C07BC8">
            <w:pPr>
              <w:widowControl w:val="0"/>
              <w:textAlignment w:val="baseline"/>
              <w:rPr>
                <w:b/>
                <w:bCs/>
                <w:szCs w:val="24"/>
                <w:lang w:eastAsia="lt-LT"/>
              </w:rPr>
            </w:pPr>
            <w:r w:rsidRPr="00B2649B">
              <w:rPr>
                <w:b/>
                <w:bCs/>
                <w:szCs w:val="24"/>
                <w:lang w:eastAsia="lt-LT"/>
              </w:rPr>
              <w:t>Projektų atrankos kriterijaus numeris ir pavadinimas</w:t>
            </w:r>
          </w:p>
        </w:tc>
        <w:tc>
          <w:tcPr>
            <w:tcW w:w="8868" w:type="dxa"/>
            <w:shd w:val="clear" w:color="auto" w:fill="auto"/>
          </w:tcPr>
          <w:p w14:paraId="696ABCA5" w14:textId="69A5AE07" w:rsidR="00DF2F6F" w:rsidRPr="00B2649B" w:rsidRDefault="00B2649B" w:rsidP="00C07BC8">
            <w:pPr>
              <w:widowControl w:val="0"/>
              <w:jc w:val="both"/>
              <w:textAlignment w:val="baseline"/>
              <w:rPr>
                <w:b/>
                <w:bCs/>
                <w:iCs/>
                <w:szCs w:val="24"/>
                <w:lang w:eastAsia="lt-LT"/>
              </w:rPr>
            </w:pPr>
            <w:r>
              <w:rPr>
                <w:bCs/>
                <w:iCs/>
                <w:szCs w:val="24"/>
                <w:lang w:eastAsia="lt-LT"/>
              </w:rPr>
              <w:t>1.</w:t>
            </w:r>
            <w:r w:rsidR="006B3420" w:rsidRPr="00B2649B">
              <w:rPr>
                <w:bCs/>
                <w:iCs/>
                <w:szCs w:val="24"/>
                <w:lang w:eastAsia="lt-LT"/>
              </w:rPr>
              <w:t xml:space="preserve">2. </w:t>
            </w:r>
            <w:r w:rsidR="00E01A64" w:rsidRPr="00B2649B">
              <w:rPr>
                <w:bCs/>
                <w:iCs/>
                <w:szCs w:val="24"/>
                <w:lang w:eastAsia="lt-LT"/>
              </w:rPr>
              <w:t xml:space="preserve">pareiškėjas su </w:t>
            </w:r>
            <w:r w:rsidR="00B16A7E" w:rsidRPr="00B2649B">
              <w:rPr>
                <w:bCs/>
                <w:iCs/>
                <w:szCs w:val="24"/>
                <w:lang w:eastAsia="lt-LT"/>
              </w:rPr>
              <w:t>PĮP</w:t>
            </w:r>
            <w:r w:rsidR="00E01A64" w:rsidRPr="00B2649B">
              <w:rPr>
                <w:bCs/>
                <w:iCs/>
                <w:szCs w:val="24"/>
                <w:lang w:eastAsia="lt-LT"/>
              </w:rPr>
              <w:t xml:space="preserve"> pateikia </w:t>
            </w:r>
            <w:r w:rsidR="001F26C5" w:rsidRPr="00B2649B">
              <w:rPr>
                <w:bCs/>
                <w:iCs/>
                <w:szCs w:val="24"/>
                <w:lang w:eastAsia="lt-LT"/>
              </w:rPr>
              <w:t xml:space="preserve">galimybių studiją, parengtą pagal PFSA nustatytus reikalavimus </w:t>
            </w:r>
            <w:r w:rsidR="001F26C5" w:rsidRPr="00B2649B">
              <w:rPr>
                <w:bCs/>
                <w:i/>
                <w:szCs w:val="24"/>
                <w:lang w:eastAsia="lt-LT"/>
              </w:rPr>
              <w:t>(taikoma tik kai prašoma paramos veiklai „</w:t>
            </w:r>
            <w:r w:rsidR="008A20E4" w:rsidRPr="00B2649B">
              <w:rPr>
                <w:bCs/>
                <w:i/>
                <w:szCs w:val="24"/>
                <w:lang w:eastAsia="lt-LT"/>
              </w:rPr>
              <w:t>Investicijos į perspektyvių žuvų (įskaitant dumblius ir vėžiagyvius) rūšių auginimo gamybinių pajėgumų didinimą“</w:t>
            </w:r>
            <w:r w:rsidR="004E12A8" w:rsidRPr="00B2649B">
              <w:rPr>
                <w:bCs/>
                <w:i/>
                <w:szCs w:val="24"/>
                <w:lang w:eastAsia="lt-LT"/>
              </w:rPr>
              <w:t>)</w:t>
            </w:r>
            <w:r w:rsidR="008A20E4" w:rsidRPr="00B2649B">
              <w:rPr>
                <w:bCs/>
                <w:iCs/>
                <w:szCs w:val="24"/>
                <w:lang w:eastAsia="lt-LT"/>
              </w:rPr>
              <w:t>;</w:t>
            </w:r>
            <w:r w:rsidR="008539E8" w:rsidRPr="00B2649B">
              <w:rPr>
                <w:bCs/>
                <w:iCs/>
                <w:szCs w:val="24"/>
                <w:lang w:eastAsia="lt-LT"/>
              </w:rPr>
              <w:t xml:space="preserve"> </w:t>
            </w:r>
          </w:p>
        </w:tc>
      </w:tr>
      <w:tr w:rsidR="00B2649B" w:rsidRPr="00B2649B" w14:paraId="177651D5" w14:textId="77777777" w:rsidTr="00EB70EE">
        <w:tc>
          <w:tcPr>
            <w:tcW w:w="6259" w:type="dxa"/>
            <w:shd w:val="clear" w:color="auto" w:fill="auto"/>
            <w:vAlign w:val="center"/>
          </w:tcPr>
          <w:p w14:paraId="657E3C50" w14:textId="77777777" w:rsidR="008539E8" w:rsidRPr="00B2649B" w:rsidRDefault="008539E8" w:rsidP="008539E8">
            <w:pPr>
              <w:widowControl w:val="0"/>
              <w:textAlignment w:val="baseline"/>
              <w:rPr>
                <w:b/>
                <w:bCs/>
                <w:szCs w:val="24"/>
                <w:lang w:eastAsia="lt-LT"/>
              </w:rPr>
            </w:pPr>
            <w:r w:rsidRPr="00B2649B">
              <w:rPr>
                <w:b/>
                <w:bCs/>
                <w:szCs w:val="24"/>
                <w:lang w:eastAsia="lt-LT"/>
              </w:rPr>
              <w:t>Projektų atrankos kriterijaus vertinimo metodas ir taikymas</w:t>
            </w:r>
          </w:p>
        </w:tc>
        <w:tc>
          <w:tcPr>
            <w:tcW w:w="8868" w:type="dxa"/>
            <w:shd w:val="clear" w:color="auto" w:fill="auto"/>
          </w:tcPr>
          <w:p w14:paraId="4AF7975B" w14:textId="020D84A3" w:rsidR="008539E8" w:rsidRPr="00B2649B" w:rsidRDefault="008539E8" w:rsidP="008539E8">
            <w:pPr>
              <w:widowControl w:val="0"/>
              <w:jc w:val="both"/>
              <w:textAlignment w:val="baseline"/>
              <w:rPr>
                <w:bCs/>
                <w:szCs w:val="24"/>
                <w:lang w:eastAsia="lt-LT"/>
              </w:rPr>
            </w:pPr>
            <w:r w:rsidRPr="00B2649B">
              <w:rPr>
                <w:szCs w:val="24"/>
                <w:lang w:eastAsia="lt-LT"/>
              </w:rPr>
              <w:t xml:space="preserve">Atitiktis vertinama pagal </w:t>
            </w:r>
            <w:r w:rsidR="00B16A7E" w:rsidRPr="00B2649B">
              <w:rPr>
                <w:szCs w:val="24"/>
                <w:lang w:eastAsia="lt-LT"/>
              </w:rPr>
              <w:t xml:space="preserve">kartu su PĮP pateiktus dokumentus </w:t>
            </w:r>
          </w:p>
        </w:tc>
      </w:tr>
      <w:tr w:rsidR="008539E8" w:rsidRPr="00B2649B" w14:paraId="6F9542AA" w14:textId="77777777" w:rsidTr="00EB70EE">
        <w:tc>
          <w:tcPr>
            <w:tcW w:w="6259" w:type="dxa"/>
            <w:shd w:val="clear" w:color="auto" w:fill="auto"/>
            <w:vAlign w:val="center"/>
          </w:tcPr>
          <w:p w14:paraId="312E0EB4" w14:textId="77777777" w:rsidR="008539E8" w:rsidRPr="00B2649B" w:rsidRDefault="008539E8" w:rsidP="008539E8">
            <w:pPr>
              <w:widowControl w:val="0"/>
              <w:textAlignment w:val="baseline"/>
              <w:rPr>
                <w:b/>
                <w:bCs/>
                <w:szCs w:val="24"/>
                <w:lang w:eastAsia="lt-LT"/>
              </w:rPr>
            </w:pPr>
            <w:r w:rsidRPr="00B2649B">
              <w:rPr>
                <w:b/>
                <w:bCs/>
                <w:szCs w:val="24"/>
                <w:lang w:eastAsia="lt-LT"/>
              </w:rPr>
              <w:t>Projektų atrankos kriterijaus pasirinkimo pagrindimas</w:t>
            </w:r>
          </w:p>
        </w:tc>
        <w:tc>
          <w:tcPr>
            <w:tcW w:w="8868" w:type="dxa"/>
            <w:shd w:val="clear" w:color="auto" w:fill="auto"/>
          </w:tcPr>
          <w:p w14:paraId="3D00CF92" w14:textId="6F7B81DA" w:rsidR="00F0349F" w:rsidRPr="00B2649B" w:rsidRDefault="00F0349F" w:rsidP="00F85313">
            <w:pPr>
              <w:overflowPunct w:val="0"/>
              <w:jc w:val="both"/>
              <w:textAlignment w:val="baseline"/>
              <w:rPr>
                <w:szCs w:val="24"/>
                <w:lang w:eastAsia="lt-LT"/>
              </w:rPr>
            </w:pPr>
            <w:r w:rsidRPr="00B2649B">
              <w:rPr>
                <w:szCs w:val="24"/>
                <w:lang w:eastAsia="lt-LT"/>
              </w:rPr>
              <w:t>Galimybių studija būtina siekiant nustatyti įmonės finansines ir ekonomines galimybes didinti gamybinius pajėgumus bei užtikrinti projekto rezultatų tęstinumą.</w:t>
            </w:r>
          </w:p>
          <w:p w14:paraId="4EF6DD51" w14:textId="44DF13A1" w:rsidR="00F0349F" w:rsidRPr="00B2649B" w:rsidRDefault="00F0349F" w:rsidP="00F85313">
            <w:pPr>
              <w:overflowPunct w:val="0"/>
              <w:jc w:val="both"/>
              <w:textAlignment w:val="baseline"/>
              <w:rPr>
                <w:szCs w:val="24"/>
                <w:lang w:eastAsia="lt-LT"/>
              </w:rPr>
            </w:pPr>
          </w:p>
        </w:tc>
      </w:tr>
    </w:tbl>
    <w:p w14:paraId="19134265" w14:textId="288985B9" w:rsidR="00DF2F6F" w:rsidRPr="00B2649B" w:rsidRDefault="00DF2F6F">
      <w:pPr>
        <w:widowControl w:val="0"/>
        <w:spacing w:line="240" w:lineRule="exact"/>
        <w:jc w:val="both"/>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9"/>
        <w:gridCol w:w="8868"/>
      </w:tblGrid>
      <w:tr w:rsidR="00B2649B" w:rsidRPr="00B2649B" w14:paraId="14E25090" w14:textId="77777777" w:rsidTr="00196AE9">
        <w:tc>
          <w:tcPr>
            <w:tcW w:w="6259" w:type="dxa"/>
            <w:shd w:val="clear" w:color="auto" w:fill="auto"/>
          </w:tcPr>
          <w:p w14:paraId="105BE4FD" w14:textId="77777777" w:rsidR="004E12A8" w:rsidRPr="00B2649B" w:rsidRDefault="004E12A8" w:rsidP="00196AE9">
            <w:pPr>
              <w:widowControl w:val="0"/>
              <w:jc w:val="both"/>
              <w:textAlignment w:val="baseline"/>
              <w:rPr>
                <w:b/>
                <w:bCs/>
                <w:sz w:val="22"/>
                <w:szCs w:val="22"/>
                <w:lang w:eastAsia="lt-LT"/>
              </w:rPr>
            </w:pPr>
            <w:bookmarkStart w:id="1" w:name="_Hlk124345667"/>
            <w:r w:rsidRPr="00B2649B">
              <w:rPr>
                <w:szCs w:val="24"/>
              </w:rPr>
              <w:br w:type="page"/>
            </w:r>
            <w:r w:rsidRPr="00B2649B">
              <w:rPr>
                <w:b/>
                <w:bCs/>
                <w:sz w:val="22"/>
                <w:szCs w:val="22"/>
                <w:lang w:eastAsia="lt-LT"/>
              </w:rPr>
              <w:t>x SPECIALUSIS PROJEKTŲ ATRANKOS KRITERIJUS</w:t>
            </w:r>
          </w:p>
          <w:p w14:paraId="306C7D60" w14:textId="77777777" w:rsidR="004E12A8" w:rsidRPr="00B2649B" w:rsidRDefault="004E12A8" w:rsidP="00196AE9">
            <w:pPr>
              <w:widowControl w:val="0"/>
              <w:jc w:val="both"/>
              <w:textAlignment w:val="baseline"/>
              <w:rPr>
                <w:b/>
                <w:bCs/>
                <w:sz w:val="22"/>
                <w:szCs w:val="22"/>
                <w:lang w:eastAsia="lt-LT"/>
              </w:rPr>
            </w:pPr>
            <w:r w:rsidRPr="00B2649B">
              <w:rPr>
                <w:b/>
                <w:bCs/>
                <w:sz w:val="22"/>
                <w:szCs w:val="22"/>
                <w:lang w:eastAsia="lt-LT"/>
              </w:rPr>
              <w:t> PRIORITETINIS PROJEKTŲ ATRANKOS KRITERIJUS</w:t>
            </w:r>
          </w:p>
          <w:p w14:paraId="4D129FF2" w14:textId="77777777" w:rsidR="004E12A8" w:rsidRPr="00B2649B" w:rsidRDefault="004E12A8" w:rsidP="00196AE9">
            <w:pPr>
              <w:widowControl w:val="0"/>
              <w:jc w:val="both"/>
              <w:textAlignment w:val="baseline"/>
              <w:rPr>
                <w:b/>
                <w:bCs/>
                <w:szCs w:val="24"/>
                <w:lang w:eastAsia="lt-LT"/>
              </w:rPr>
            </w:pPr>
            <w:r w:rsidRPr="00B2649B">
              <w:rPr>
                <w:i/>
                <w:szCs w:val="24"/>
              </w:rPr>
              <w:t>(Pažymimas vienas iš galimų projektų atrankos kriterijų tipų.)</w:t>
            </w:r>
          </w:p>
        </w:tc>
        <w:tc>
          <w:tcPr>
            <w:tcW w:w="8868" w:type="dxa"/>
            <w:shd w:val="clear" w:color="auto" w:fill="auto"/>
          </w:tcPr>
          <w:p w14:paraId="5E8ED91C" w14:textId="77777777" w:rsidR="004E12A8" w:rsidRPr="00B2649B" w:rsidRDefault="004E12A8" w:rsidP="00196AE9">
            <w:pPr>
              <w:widowControl w:val="0"/>
              <w:jc w:val="both"/>
              <w:textAlignment w:val="baseline"/>
              <w:rPr>
                <w:b/>
                <w:bCs/>
                <w:szCs w:val="24"/>
                <w:lang w:eastAsia="lt-LT"/>
              </w:rPr>
            </w:pPr>
            <w:r w:rsidRPr="00B2649B">
              <w:rPr>
                <w:b/>
                <w:bCs/>
                <w:szCs w:val="24"/>
                <w:lang w:eastAsia="lt-LT"/>
              </w:rPr>
              <w:t>x Nustatymas</w:t>
            </w:r>
          </w:p>
          <w:p w14:paraId="292BEAFA" w14:textId="77777777" w:rsidR="004E12A8" w:rsidRPr="00B2649B" w:rsidRDefault="004E12A8" w:rsidP="00196AE9">
            <w:pPr>
              <w:widowControl w:val="0"/>
              <w:jc w:val="both"/>
              <w:textAlignment w:val="baseline"/>
              <w:rPr>
                <w:szCs w:val="24"/>
              </w:rPr>
            </w:pPr>
            <w:r w:rsidRPr="00B2649B">
              <w:rPr>
                <w:b/>
                <w:bCs/>
                <w:szCs w:val="24"/>
                <w:lang w:eastAsia="lt-LT"/>
              </w:rPr>
              <w:sym w:font="Times New Roman" w:char="F07F"/>
            </w:r>
            <w:r w:rsidRPr="00B2649B">
              <w:rPr>
                <w:b/>
                <w:bCs/>
                <w:szCs w:val="24"/>
                <w:lang w:eastAsia="lt-LT"/>
              </w:rPr>
              <w:t xml:space="preserve"> Keitimas</w:t>
            </w:r>
          </w:p>
        </w:tc>
      </w:tr>
      <w:tr w:rsidR="00B2649B" w:rsidRPr="00B2649B" w14:paraId="401F1B39" w14:textId="77777777" w:rsidTr="00196AE9">
        <w:tc>
          <w:tcPr>
            <w:tcW w:w="6259" w:type="dxa"/>
            <w:shd w:val="clear" w:color="auto" w:fill="auto"/>
            <w:vAlign w:val="center"/>
          </w:tcPr>
          <w:p w14:paraId="493972B0" w14:textId="77777777" w:rsidR="004E12A8" w:rsidRPr="00B2649B" w:rsidRDefault="004E12A8" w:rsidP="00196AE9">
            <w:pPr>
              <w:widowControl w:val="0"/>
              <w:textAlignment w:val="baseline"/>
              <w:rPr>
                <w:b/>
                <w:bCs/>
                <w:szCs w:val="24"/>
                <w:lang w:eastAsia="lt-LT"/>
              </w:rPr>
            </w:pPr>
            <w:r w:rsidRPr="00B2649B">
              <w:rPr>
                <w:b/>
                <w:bCs/>
                <w:szCs w:val="24"/>
                <w:lang w:eastAsia="lt-LT"/>
              </w:rPr>
              <w:t>Projektų atrankos kriterijaus numeris ir pavadinimas</w:t>
            </w:r>
          </w:p>
        </w:tc>
        <w:tc>
          <w:tcPr>
            <w:tcW w:w="8868" w:type="dxa"/>
            <w:shd w:val="clear" w:color="auto" w:fill="auto"/>
          </w:tcPr>
          <w:p w14:paraId="57896F53" w14:textId="3D2D4B33" w:rsidR="002D4D0B" w:rsidRPr="00B2649B" w:rsidRDefault="00B2649B" w:rsidP="002D4D0B">
            <w:pPr>
              <w:widowControl w:val="0"/>
              <w:jc w:val="both"/>
              <w:textAlignment w:val="baseline"/>
              <w:rPr>
                <w:bCs/>
                <w:i/>
                <w:szCs w:val="24"/>
                <w:lang w:eastAsia="lt-LT"/>
              </w:rPr>
            </w:pPr>
            <w:r>
              <w:rPr>
                <w:bCs/>
                <w:iCs/>
                <w:szCs w:val="24"/>
                <w:lang w:eastAsia="lt-LT"/>
              </w:rPr>
              <w:t>1.</w:t>
            </w:r>
            <w:r w:rsidR="004E12A8" w:rsidRPr="00B2649B">
              <w:rPr>
                <w:bCs/>
                <w:iCs/>
                <w:szCs w:val="24"/>
                <w:lang w:eastAsia="lt-LT"/>
              </w:rPr>
              <w:t xml:space="preserve">3. pareiškėjas su PĮP pateikia Finansinį pagrindimą parengtą pagal PFSA nustatytus reikalavimus </w:t>
            </w:r>
            <w:r w:rsidR="004E12A8" w:rsidRPr="00B2649B">
              <w:rPr>
                <w:bCs/>
                <w:i/>
                <w:szCs w:val="24"/>
                <w:lang w:eastAsia="lt-LT"/>
              </w:rPr>
              <w:t>(taikoma tik kai prašoma paramos pagal veiklas</w:t>
            </w:r>
            <w:r w:rsidR="002D4D0B" w:rsidRPr="00B2649B">
              <w:rPr>
                <w:bCs/>
                <w:i/>
                <w:szCs w:val="24"/>
                <w:lang w:eastAsia="lt-LT"/>
              </w:rPr>
              <w:t>:</w:t>
            </w:r>
            <w:r w:rsidR="004E12A8" w:rsidRPr="00B2649B">
              <w:rPr>
                <w:bCs/>
                <w:i/>
                <w:szCs w:val="24"/>
                <w:lang w:eastAsia="lt-LT"/>
              </w:rPr>
              <w:t xml:space="preserve"> </w:t>
            </w:r>
            <w:r w:rsidR="002D4D0B" w:rsidRPr="00B2649B">
              <w:rPr>
                <w:bCs/>
                <w:i/>
                <w:szCs w:val="24"/>
                <w:lang w:eastAsia="lt-LT"/>
              </w:rPr>
              <w:t xml:space="preserve">„Investicijos į perspektyvių žuvų (įskaitant dumblius ir vėžiagyvius) rūšių auginimo gamybinių pajėgumų didinimą“, </w:t>
            </w:r>
          </w:p>
          <w:p w14:paraId="3BF1A3A1" w14:textId="7EAE6745" w:rsidR="004E12A8" w:rsidRPr="00B2649B" w:rsidRDefault="002D4D0B" w:rsidP="002D4D0B">
            <w:pPr>
              <w:widowControl w:val="0"/>
              <w:jc w:val="both"/>
              <w:textAlignment w:val="baseline"/>
              <w:rPr>
                <w:bCs/>
                <w:i/>
                <w:szCs w:val="24"/>
                <w:lang w:eastAsia="lt-LT"/>
              </w:rPr>
            </w:pPr>
            <w:r w:rsidRPr="00B2649B">
              <w:rPr>
                <w:bCs/>
                <w:i/>
                <w:szCs w:val="24"/>
                <w:lang w:eastAsia="lt-LT"/>
              </w:rPr>
              <w:t xml:space="preserve">„Investicijos į akvakultūros produktų pridėtinę vertę (įskaitant perdirbimą ir pirminį perdirbimą)“, „Investicijos į esamų akvakultūros gamybos pajėgumų modernizavimą siekiant juos išlaikyti, kai yra pagrįsta rizika dėl jų praradimo“, „Investicijos į energijos ir kitų išteklių vartojimo efektyvumą, </w:t>
            </w:r>
            <w:proofErr w:type="spellStart"/>
            <w:r w:rsidRPr="00B2649B">
              <w:rPr>
                <w:bCs/>
                <w:i/>
                <w:szCs w:val="24"/>
                <w:lang w:eastAsia="lt-LT"/>
              </w:rPr>
              <w:t>dekarbonizaciją</w:t>
            </w:r>
            <w:proofErr w:type="spellEnd"/>
            <w:r w:rsidRPr="00B2649B">
              <w:rPr>
                <w:bCs/>
                <w:i/>
                <w:szCs w:val="24"/>
                <w:lang w:eastAsia="lt-LT"/>
              </w:rPr>
              <w:t>, didinančias (įskaitant žiedinės ekonomikos investicijas) priemones“ ir / arba „Investicijos į tiesioginį pardavimą ir rinkodaros priemonių taikymas / įgyvendinimas“</w:t>
            </w:r>
            <w:r w:rsidR="00004C87" w:rsidRPr="00B2649B">
              <w:rPr>
                <w:bCs/>
                <w:i/>
                <w:szCs w:val="24"/>
                <w:lang w:eastAsia="lt-LT"/>
              </w:rPr>
              <w:t>)</w:t>
            </w:r>
            <w:r w:rsidRPr="00B2649B">
              <w:rPr>
                <w:bCs/>
                <w:i/>
                <w:szCs w:val="24"/>
                <w:lang w:eastAsia="lt-LT"/>
              </w:rPr>
              <w:t>.</w:t>
            </w:r>
            <w:r w:rsidR="004E12A8" w:rsidRPr="00B2649B">
              <w:rPr>
                <w:bCs/>
                <w:iCs/>
                <w:szCs w:val="24"/>
                <w:lang w:eastAsia="lt-LT"/>
              </w:rPr>
              <w:t xml:space="preserve"> </w:t>
            </w:r>
          </w:p>
        </w:tc>
      </w:tr>
      <w:tr w:rsidR="00B2649B" w:rsidRPr="00B2649B" w14:paraId="409E666D" w14:textId="77777777" w:rsidTr="00196AE9">
        <w:tc>
          <w:tcPr>
            <w:tcW w:w="6259" w:type="dxa"/>
            <w:shd w:val="clear" w:color="auto" w:fill="auto"/>
            <w:vAlign w:val="center"/>
          </w:tcPr>
          <w:p w14:paraId="04643B58" w14:textId="77777777" w:rsidR="004E12A8" w:rsidRPr="00B2649B" w:rsidRDefault="004E12A8" w:rsidP="00196AE9">
            <w:pPr>
              <w:widowControl w:val="0"/>
              <w:textAlignment w:val="baseline"/>
              <w:rPr>
                <w:b/>
                <w:bCs/>
                <w:szCs w:val="24"/>
                <w:lang w:eastAsia="lt-LT"/>
              </w:rPr>
            </w:pPr>
            <w:r w:rsidRPr="00B2649B">
              <w:rPr>
                <w:b/>
                <w:bCs/>
                <w:szCs w:val="24"/>
                <w:lang w:eastAsia="lt-LT"/>
              </w:rPr>
              <w:t>Projektų atrankos kriterijaus vertinimo metodas ir taikymas</w:t>
            </w:r>
          </w:p>
        </w:tc>
        <w:tc>
          <w:tcPr>
            <w:tcW w:w="8868" w:type="dxa"/>
            <w:shd w:val="clear" w:color="auto" w:fill="auto"/>
          </w:tcPr>
          <w:p w14:paraId="14454616" w14:textId="77777777" w:rsidR="004E12A8" w:rsidRPr="00B2649B" w:rsidRDefault="004E12A8" w:rsidP="00196AE9">
            <w:pPr>
              <w:widowControl w:val="0"/>
              <w:jc w:val="both"/>
              <w:textAlignment w:val="baseline"/>
              <w:rPr>
                <w:bCs/>
                <w:szCs w:val="24"/>
                <w:lang w:eastAsia="lt-LT"/>
              </w:rPr>
            </w:pPr>
            <w:r w:rsidRPr="00B2649B">
              <w:rPr>
                <w:szCs w:val="24"/>
                <w:lang w:eastAsia="lt-LT"/>
              </w:rPr>
              <w:t xml:space="preserve">Atitiktis vertinama pagal kartu su PĮP pateiktus dokumentus </w:t>
            </w:r>
          </w:p>
        </w:tc>
      </w:tr>
      <w:tr w:rsidR="00B2649B" w:rsidRPr="00B2649B" w14:paraId="5BA7E0FB" w14:textId="77777777" w:rsidTr="00196AE9">
        <w:tc>
          <w:tcPr>
            <w:tcW w:w="6259" w:type="dxa"/>
            <w:shd w:val="clear" w:color="auto" w:fill="auto"/>
            <w:vAlign w:val="center"/>
          </w:tcPr>
          <w:p w14:paraId="17CC326D" w14:textId="77777777" w:rsidR="004E12A8" w:rsidRPr="00B2649B" w:rsidRDefault="004E12A8" w:rsidP="00196AE9">
            <w:pPr>
              <w:widowControl w:val="0"/>
              <w:textAlignment w:val="baseline"/>
              <w:rPr>
                <w:b/>
                <w:bCs/>
                <w:szCs w:val="24"/>
                <w:lang w:eastAsia="lt-LT"/>
              </w:rPr>
            </w:pPr>
            <w:r w:rsidRPr="00B2649B">
              <w:rPr>
                <w:b/>
                <w:bCs/>
                <w:szCs w:val="24"/>
                <w:lang w:eastAsia="lt-LT"/>
              </w:rPr>
              <w:t>Projektų atrankos kriterijaus pasirinkimo pagrindimas</w:t>
            </w:r>
          </w:p>
        </w:tc>
        <w:tc>
          <w:tcPr>
            <w:tcW w:w="8868" w:type="dxa"/>
            <w:shd w:val="clear" w:color="auto" w:fill="auto"/>
          </w:tcPr>
          <w:p w14:paraId="02ADABE3" w14:textId="722EC262" w:rsidR="004E12A8" w:rsidRPr="00B2649B" w:rsidRDefault="002D4D0B" w:rsidP="00F85313">
            <w:pPr>
              <w:overflowPunct w:val="0"/>
              <w:jc w:val="both"/>
              <w:textAlignment w:val="baseline"/>
              <w:rPr>
                <w:szCs w:val="24"/>
                <w:lang w:eastAsia="lt-LT"/>
              </w:rPr>
            </w:pPr>
            <w:r w:rsidRPr="00B2649B">
              <w:rPr>
                <w:bCs/>
                <w:iCs/>
                <w:szCs w:val="24"/>
                <w:lang w:eastAsia="lt-LT"/>
              </w:rPr>
              <w:t xml:space="preserve">Siekiant užtikrinti projekto rezultatų tęstinumą </w:t>
            </w:r>
            <w:r w:rsidR="0092402E" w:rsidRPr="00B2649B">
              <w:rPr>
                <w:bCs/>
                <w:iCs/>
                <w:szCs w:val="24"/>
                <w:lang w:eastAsia="lt-LT"/>
              </w:rPr>
              <w:t xml:space="preserve">įvertinamas </w:t>
            </w:r>
            <w:r w:rsidRPr="00B2649B">
              <w:rPr>
                <w:bCs/>
                <w:iCs/>
                <w:szCs w:val="24"/>
                <w:lang w:eastAsia="lt-LT"/>
              </w:rPr>
              <w:t xml:space="preserve">projekto ekonominis naudingumas. </w:t>
            </w:r>
          </w:p>
        </w:tc>
      </w:tr>
      <w:bookmarkEnd w:id="1"/>
      <w:tr w:rsidR="00B2649B" w:rsidRPr="00B2649B" w14:paraId="650D9086" w14:textId="77777777" w:rsidTr="0092402E">
        <w:tc>
          <w:tcPr>
            <w:tcW w:w="6259" w:type="dxa"/>
            <w:tcBorders>
              <w:top w:val="single" w:sz="4" w:space="0" w:color="auto"/>
              <w:left w:val="single" w:sz="4" w:space="0" w:color="auto"/>
              <w:bottom w:val="single" w:sz="4" w:space="0" w:color="auto"/>
              <w:right w:val="single" w:sz="4" w:space="0" w:color="auto"/>
            </w:tcBorders>
            <w:shd w:val="clear" w:color="auto" w:fill="auto"/>
            <w:vAlign w:val="center"/>
          </w:tcPr>
          <w:p w14:paraId="42E4EA61" w14:textId="671613DD" w:rsidR="0092402E" w:rsidRPr="00B2649B" w:rsidRDefault="0092402E" w:rsidP="0092402E">
            <w:pPr>
              <w:widowControl w:val="0"/>
              <w:textAlignment w:val="baseline"/>
              <w:rPr>
                <w:b/>
                <w:bCs/>
                <w:szCs w:val="24"/>
                <w:lang w:eastAsia="lt-LT"/>
              </w:rPr>
            </w:pPr>
          </w:p>
        </w:tc>
        <w:tc>
          <w:tcPr>
            <w:tcW w:w="8868" w:type="dxa"/>
            <w:tcBorders>
              <w:top w:val="single" w:sz="4" w:space="0" w:color="auto"/>
              <w:left w:val="single" w:sz="4" w:space="0" w:color="auto"/>
              <w:bottom w:val="single" w:sz="4" w:space="0" w:color="auto"/>
              <w:right w:val="single" w:sz="4" w:space="0" w:color="auto"/>
            </w:tcBorders>
            <w:shd w:val="clear" w:color="auto" w:fill="auto"/>
          </w:tcPr>
          <w:p w14:paraId="1F74F5FC" w14:textId="248395C9" w:rsidR="0092402E" w:rsidRPr="00B2649B" w:rsidRDefault="0092402E" w:rsidP="0092402E">
            <w:pPr>
              <w:overflowPunct w:val="0"/>
              <w:jc w:val="both"/>
              <w:textAlignment w:val="baseline"/>
              <w:rPr>
                <w:bCs/>
                <w:iCs/>
                <w:szCs w:val="24"/>
                <w:lang w:eastAsia="lt-LT"/>
              </w:rPr>
            </w:pPr>
          </w:p>
        </w:tc>
      </w:tr>
      <w:tr w:rsidR="00B2649B" w:rsidRPr="00B2649B" w14:paraId="77E62FEA" w14:textId="77777777" w:rsidTr="00E77E0E">
        <w:trPr>
          <w:trHeight w:val="841"/>
        </w:trPr>
        <w:tc>
          <w:tcPr>
            <w:tcW w:w="6259" w:type="dxa"/>
            <w:tcBorders>
              <w:top w:val="single" w:sz="4" w:space="0" w:color="auto"/>
              <w:left w:val="single" w:sz="4" w:space="0" w:color="auto"/>
              <w:bottom w:val="single" w:sz="4" w:space="0" w:color="auto"/>
              <w:right w:val="single" w:sz="4" w:space="0" w:color="auto"/>
            </w:tcBorders>
            <w:shd w:val="clear" w:color="auto" w:fill="auto"/>
            <w:vAlign w:val="center"/>
          </w:tcPr>
          <w:p w14:paraId="57628D29" w14:textId="77777777" w:rsidR="00F85313" w:rsidRPr="00B2649B" w:rsidRDefault="00F85313" w:rsidP="00F85313">
            <w:pPr>
              <w:widowControl w:val="0"/>
              <w:textAlignment w:val="baseline"/>
              <w:rPr>
                <w:b/>
                <w:bCs/>
                <w:szCs w:val="24"/>
                <w:lang w:eastAsia="lt-LT"/>
              </w:rPr>
            </w:pPr>
            <w:r w:rsidRPr="00B2649B">
              <w:rPr>
                <w:b/>
                <w:bCs/>
                <w:szCs w:val="24"/>
                <w:lang w:eastAsia="lt-LT"/>
              </w:rPr>
              <w:lastRenderedPageBreak/>
              <w:br w:type="page"/>
              <w:t>x SPECIALUSIS PROJEKTŲ ATRANKOS KRITERIJUS</w:t>
            </w:r>
          </w:p>
          <w:p w14:paraId="7ACE425F" w14:textId="77777777" w:rsidR="00F85313" w:rsidRPr="00B2649B" w:rsidRDefault="00F85313" w:rsidP="00F85313">
            <w:pPr>
              <w:widowControl w:val="0"/>
              <w:textAlignment w:val="baseline"/>
              <w:rPr>
                <w:b/>
                <w:bCs/>
                <w:szCs w:val="24"/>
                <w:lang w:eastAsia="lt-LT"/>
              </w:rPr>
            </w:pPr>
            <w:r w:rsidRPr="00B2649B">
              <w:rPr>
                <w:b/>
                <w:bCs/>
                <w:szCs w:val="24"/>
                <w:lang w:eastAsia="lt-LT"/>
              </w:rPr>
              <w:t> PRIORITETINIS PROJEKTŲ ATRANKOS KRITERIJUS</w:t>
            </w:r>
          </w:p>
          <w:p w14:paraId="3196CC34" w14:textId="55D5269A" w:rsidR="00F85313" w:rsidRPr="00B2649B" w:rsidRDefault="00F85313" w:rsidP="00F85313">
            <w:pPr>
              <w:widowControl w:val="0"/>
              <w:textAlignment w:val="baseline"/>
              <w:rPr>
                <w:b/>
                <w:bCs/>
                <w:szCs w:val="24"/>
                <w:lang w:eastAsia="lt-LT"/>
              </w:rPr>
            </w:pPr>
            <w:r w:rsidRPr="00B2649B">
              <w:rPr>
                <w:b/>
                <w:bCs/>
                <w:szCs w:val="24"/>
                <w:lang w:eastAsia="lt-LT"/>
              </w:rPr>
              <w:t>(Pažymimas vienas iš galimų projektų atrankos kriterijų tipų.)</w:t>
            </w:r>
          </w:p>
        </w:tc>
        <w:tc>
          <w:tcPr>
            <w:tcW w:w="8868" w:type="dxa"/>
            <w:tcBorders>
              <w:top w:val="single" w:sz="4" w:space="0" w:color="auto"/>
              <w:left w:val="single" w:sz="4" w:space="0" w:color="auto"/>
              <w:bottom w:val="single" w:sz="4" w:space="0" w:color="auto"/>
              <w:right w:val="single" w:sz="4" w:space="0" w:color="auto"/>
            </w:tcBorders>
            <w:shd w:val="clear" w:color="auto" w:fill="auto"/>
          </w:tcPr>
          <w:p w14:paraId="6D36D7F4" w14:textId="77777777" w:rsidR="00F85313" w:rsidRPr="00B2649B" w:rsidRDefault="00F85313" w:rsidP="00F85313">
            <w:pPr>
              <w:overflowPunct w:val="0"/>
              <w:jc w:val="both"/>
              <w:textAlignment w:val="baseline"/>
              <w:rPr>
                <w:bCs/>
                <w:iCs/>
                <w:szCs w:val="24"/>
                <w:lang w:eastAsia="lt-LT"/>
              </w:rPr>
            </w:pPr>
            <w:r w:rsidRPr="00B2649B">
              <w:rPr>
                <w:bCs/>
                <w:iCs/>
                <w:szCs w:val="24"/>
                <w:lang w:eastAsia="lt-LT"/>
              </w:rPr>
              <w:t>x Nustatymas</w:t>
            </w:r>
          </w:p>
          <w:p w14:paraId="0124B2A6" w14:textId="6C07AF10" w:rsidR="00F85313" w:rsidRPr="00B2649B" w:rsidRDefault="00F85313" w:rsidP="00F85313">
            <w:pPr>
              <w:overflowPunct w:val="0"/>
              <w:jc w:val="both"/>
              <w:textAlignment w:val="baseline"/>
              <w:rPr>
                <w:bCs/>
                <w:iCs/>
                <w:szCs w:val="24"/>
                <w:lang w:eastAsia="lt-LT"/>
              </w:rPr>
            </w:pPr>
            <w:r w:rsidRPr="00B2649B">
              <w:rPr>
                <w:bCs/>
                <w:iCs/>
                <w:szCs w:val="24"/>
                <w:lang w:eastAsia="lt-LT"/>
              </w:rPr>
              <w:sym w:font="Times New Roman" w:char="F07F"/>
            </w:r>
            <w:r w:rsidRPr="00B2649B">
              <w:rPr>
                <w:bCs/>
                <w:iCs/>
                <w:szCs w:val="24"/>
                <w:lang w:eastAsia="lt-LT"/>
              </w:rPr>
              <w:t xml:space="preserve"> Keitimas</w:t>
            </w:r>
          </w:p>
        </w:tc>
      </w:tr>
      <w:tr w:rsidR="00B2649B" w:rsidRPr="00B2649B" w14:paraId="16D0CF43" w14:textId="77777777" w:rsidTr="0092402E">
        <w:tc>
          <w:tcPr>
            <w:tcW w:w="6259" w:type="dxa"/>
            <w:tcBorders>
              <w:top w:val="single" w:sz="4" w:space="0" w:color="auto"/>
              <w:left w:val="single" w:sz="4" w:space="0" w:color="auto"/>
              <w:bottom w:val="single" w:sz="4" w:space="0" w:color="auto"/>
              <w:right w:val="single" w:sz="4" w:space="0" w:color="auto"/>
            </w:tcBorders>
            <w:shd w:val="clear" w:color="auto" w:fill="auto"/>
            <w:vAlign w:val="center"/>
          </w:tcPr>
          <w:p w14:paraId="546E4590" w14:textId="77777777" w:rsidR="00F85313" w:rsidRPr="00B2649B" w:rsidRDefault="00F85313" w:rsidP="00F85313">
            <w:pPr>
              <w:widowControl w:val="0"/>
              <w:textAlignment w:val="baseline"/>
              <w:rPr>
                <w:b/>
                <w:bCs/>
                <w:szCs w:val="24"/>
                <w:lang w:eastAsia="lt-LT"/>
              </w:rPr>
            </w:pPr>
            <w:r w:rsidRPr="00B2649B">
              <w:rPr>
                <w:b/>
                <w:bCs/>
                <w:szCs w:val="24"/>
                <w:lang w:eastAsia="lt-LT"/>
              </w:rPr>
              <w:t>Projektų atrankos kriterijaus numeris ir pavadinimas</w:t>
            </w:r>
          </w:p>
        </w:tc>
        <w:tc>
          <w:tcPr>
            <w:tcW w:w="8868" w:type="dxa"/>
            <w:tcBorders>
              <w:top w:val="single" w:sz="4" w:space="0" w:color="auto"/>
              <w:left w:val="single" w:sz="4" w:space="0" w:color="auto"/>
              <w:bottom w:val="single" w:sz="4" w:space="0" w:color="auto"/>
              <w:right w:val="single" w:sz="4" w:space="0" w:color="auto"/>
            </w:tcBorders>
            <w:shd w:val="clear" w:color="auto" w:fill="auto"/>
          </w:tcPr>
          <w:p w14:paraId="0A26730A" w14:textId="337099A6" w:rsidR="00F85313" w:rsidRPr="00B2649B" w:rsidRDefault="00B2649B" w:rsidP="00F85313">
            <w:pPr>
              <w:overflowPunct w:val="0"/>
              <w:jc w:val="both"/>
              <w:textAlignment w:val="baseline"/>
              <w:rPr>
                <w:bCs/>
                <w:iCs/>
                <w:szCs w:val="24"/>
                <w:lang w:eastAsia="lt-LT"/>
              </w:rPr>
            </w:pPr>
            <w:r>
              <w:rPr>
                <w:bCs/>
                <w:iCs/>
                <w:szCs w:val="24"/>
                <w:lang w:eastAsia="lt-LT"/>
              </w:rPr>
              <w:t>1.</w:t>
            </w:r>
            <w:r w:rsidR="00F85313" w:rsidRPr="00B2649B">
              <w:rPr>
                <w:bCs/>
                <w:iCs/>
                <w:szCs w:val="24"/>
                <w:lang w:eastAsia="lt-LT"/>
              </w:rPr>
              <w:t>4. Įgyvendinus projektą akvakultūros produkcijos gamybos pajėgumai (numatomas užauginti realizuojamos akvakultūros produkcijos kiekis tonomis per metus, numatomi gamybos pajėgumai turi atitikti Finansiniame pagrindime numatytus pasiekti užaugintos ir realizuotos akvakultūros produkcijos kiekius) po projekto įgyvendinimo padidės ne mažiau kaip 20 proc. ir sudarys ne mažiau kaip</w:t>
            </w:r>
            <w:r w:rsidR="00D243A7" w:rsidRPr="00B2649B">
              <w:rPr>
                <w:bCs/>
                <w:iCs/>
                <w:szCs w:val="24"/>
                <w:lang w:eastAsia="lt-LT"/>
              </w:rPr>
              <w:t xml:space="preserve"> </w:t>
            </w:r>
            <w:r w:rsidR="00D243A7" w:rsidRPr="00B2649B">
              <w:rPr>
                <w:bCs/>
                <w:i/>
                <w:szCs w:val="24"/>
                <w:lang w:eastAsia="lt-LT"/>
              </w:rPr>
              <w:t>(Taikoma tik kai prašoma paramos veiklai „Investicijos į perspektyvių žuvų (įskaitant dumblius ir vėžiagyvius) rūšių auginimo gamybinių pajėgumų didinimą</w:t>
            </w:r>
            <w:r w:rsidR="00D243A7" w:rsidRPr="00B2649B">
              <w:rPr>
                <w:bCs/>
                <w:iCs/>
                <w:szCs w:val="24"/>
                <w:lang w:eastAsia="lt-LT"/>
              </w:rPr>
              <w:t xml:space="preserve">“. </w:t>
            </w:r>
            <w:r w:rsidR="00D243A7" w:rsidRPr="00B2649B">
              <w:rPr>
                <w:bCs/>
                <w:i/>
                <w:szCs w:val="24"/>
                <w:lang w:eastAsia="lt-LT"/>
              </w:rPr>
              <w:t>Investicijoms į dumblių gamybą reikalavimai gamybos pajėgumams netaikomi)</w:t>
            </w:r>
            <w:r w:rsidR="00F85313" w:rsidRPr="00B2649B">
              <w:rPr>
                <w:bCs/>
                <w:iCs/>
                <w:szCs w:val="24"/>
                <w:lang w:eastAsia="lt-LT"/>
              </w:rPr>
              <w:t xml:space="preserve">: </w:t>
            </w:r>
          </w:p>
          <w:p w14:paraId="31E5E13A" w14:textId="33B237BA" w:rsidR="00F85313" w:rsidRPr="00B2649B" w:rsidRDefault="00F85313" w:rsidP="00F85313">
            <w:pPr>
              <w:overflowPunct w:val="0"/>
              <w:jc w:val="both"/>
              <w:textAlignment w:val="baseline"/>
              <w:rPr>
                <w:bCs/>
                <w:iCs/>
                <w:szCs w:val="24"/>
                <w:lang w:eastAsia="lt-LT"/>
              </w:rPr>
            </w:pPr>
            <w:r w:rsidRPr="00B2649B">
              <w:rPr>
                <w:bCs/>
                <w:iCs/>
                <w:szCs w:val="24"/>
                <w:lang w:eastAsia="lt-LT"/>
              </w:rPr>
              <w:t xml:space="preserve">a) </w:t>
            </w:r>
            <w:r w:rsidR="00B2649B">
              <w:rPr>
                <w:bCs/>
                <w:iCs/>
                <w:szCs w:val="24"/>
                <w:lang w:eastAsia="lt-LT"/>
              </w:rPr>
              <w:t xml:space="preserve">250 t. </w:t>
            </w:r>
            <w:r w:rsidRPr="00B2649B">
              <w:rPr>
                <w:bCs/>
                <w:iCs/>
                <w:szCs w:val="24"/>
                <w:lang w:eastAsia="lt-LT"/>
              </w:rPr>
              <w:t xml:space="preserve">kitų b ir c punktuose nepaminėtų žuvų auginamų pratekančiose, </w:t>
            </w:r>
            <w:r w:rsidR="0093126A" w:rsidRPr="00B2649B">
              <w:rPr>
                <w:bCs/>
                <w:iCs/>
                <w:szCs w:val="24"/>
                <w:lang w:eastAsia="lt-LT"/>
              </w:rPr>
              <w:t>uždarose akvakultūros sistemose (</w:t>
            </w:r>
            <w:r w:rsidRPr="00B2649B">
              <w:rPr>
                <w:bCs/>
                <w:iCs/>
                <w:szCs w:val="24"/>
                <w:lang w:eastAsia="lt-LT"/>
              </w:rPr>
              <w:t>UAS</w:t>
            </w:r>
            <w:r w:rsidR="0093126A" w:rsidRPr="00B2649B">
              <w:rPr>
                <w:bCs/>
                <w:iCs/>
                <w:szCs w:val="24"/>
                <w:lang w:eastAsia="lt-LT"/>
              </w:rPr>
              <w:t>)</w:t>
            </w:r>
            <w:r w:rsidRPr="00B2649B">
              <w:rPr>
                <w:bCs/>
                <w:iCs/>
                <w:szCs w:val="24"/>
                <w:lang w:eastAsia="lt-LT"/>
              </w:rPr>
              <w:t xml:space="preserve"> ir kitose akvakultūros sistemose; </w:t>
            </w:r>
          </w:p>
          <w:p w14:paraId="64E379F0" w14:textId="7BB16827" w:rsidR="00F85313" w:rsidRPr="00B2649B" w:rsidRDefault="00F85313" w:rsidP="00F85313">
            <w:pPr>
              <w:overflowPunct w:val="0"/>
              <w:jc w:val="both"/>
              <w:textAlignment w:val="baseline"/>
              <w:rPr>
                <w:bCs/>
                <w:iCs/>
                <w:szCs w:val="24"/>
                <w:lang w:eastAsia="lt-LT"/>
              </w:rPr>
            </w:pPr>
            <w:r w:rsidRPr="00B2649B">
              <w:rPr>
                <w:bCs/>
                <w:iCs/>
                <w:szCs w:val="24"/>
                <w:lang w:eastAsia="lt-LT"/>
              </w:rPr>
              <w:t xml:space="preserve">b) 400 t. šamų auginamų UAS; </w:t>
            </w:r>
          </w:p>
          <w:p w14:paraId="40A1B606" w14:textId="5FB319A5" w:rsidR="00F85313" w:rsidRPr="00B2649B" w:rsidRDefault="00F85313" w:rsidP="00F85313">
            <w:pPr>
              <w:overflowPunct w:val="0"/>
              <w:jc w:val="both"/>
              <w:textAlignment w:val="baseline"/>
              <w:rPr>
                <w:bCs/>
                <w:iCs/>
                <w:szCs w:val="24"/>
                <w:lang w:eastAsia="lt-LT"/>
              </w:rPr>
            </w:pPr>
            <w:r w:rsidRPr="00B2649B">
              <w:rPr>
                <w:bCs/>
                <w:iCs/>
                <w:szCs w:val="24"/>
                <w:lang w:eastAsia="lt-LT"/>
              </w:rPr>
              <w:t>c) 30 t. krevečių, vėžiagyvių ar kitų bestuburių.</w:t>
            </w:r>
            <w:r w:rsidRPr="00B2649B">
              <w:t xml:space="preserve"> </w:t>
            </w:r>
            <w:r w:rsidRPr="00B2649B">
              <w:rPr>
                <w:bCs/>
                <w:i/>
                <w:szCs w:val="24"/>
                <w:lang w:eastAsia="lt-LT"/>
              </w:rPr>
              <w:t>.</w:t>
            </w:r>
          </w:p>
        </w:tc>
      </w:tr>
      <w:tr w:rsidR="00B2649B" w:rsidRPr="00B2649B" w14:paraId="261AC1C1" w14:textId="77777777" w:rsidTr="0092402E">
        <w:tc>
          <w:tcPr>
            <w:tcW w:w="6259" w:type="dxa"/>
            <w:tcBorders>
              <w:top w:val="single" w:sz="4" w:space="0" w:color="auto"/>
              <w:left w:val="single" w:sz="4" w:space="0" w:color="auto"/>
              <w:bottom w:val="single" w:sz="4" w:space="0" w:color="auto"/>
              <w:right w:val="single" w:sz="4" w:space="0" w:color="auto"/>
            </w:tcBorders>
            <w:shd w:val="clear" w:color="auto" w:fill="auto"/>
            <w:vAlign w:val="center"/>
          </w:tcPr>
          <w:p w14:paraId="63ABF0F7" w14:textId="77777777" w:rsidR="00F85313" w:rsidRPr="00B2649B" w:rsidRDefault="00F85313" w:rsidP="00F85313">
            <w:pPr>
              <w:widowControl w:val="0"/>
              <w:textAlignment w:val="baseline"/>
              <w:rPr>
                <w:b/>
                <w:bCs/>
                <w:szCs w:val="24"/>
                <w:lang w:eastAsia="lt-LT"/>
              </w:rPr>
            </w:pPr>
            <w:r w:rsidRPr="00B2649B">
              <w:rPr>
                <w:b/>
                <w:bCs/>
                <w:szCs w:val="24"/>
                <w:lang w:eastAsia="lt-LT"/>
              </w:rPr>
              <w:t>Projektų atrankos kriterijaus vertinimo metodas ir taikymas</w:t>
            </w:r>
          </w:p>
        </w:tc>
        <w:tc>
          <w:tcPr>
            <w:tcW w:w="8868" w:type="dxa"/>
            <w:tcBorders>
              <w:top w:val="single" w:sz="4" w:space="0" w:color="auto"/>
              <w:left w:val="single" w:sz="4" w:space="0" w:color="auto"/>
              <w:bottom w:val="single" w:sz="4" w:space="0" w:color="auto"/>
              <w:right w:val="single" w:sz="4" w:space="0" w:color="auto"/>
            </w:tcBorders>
            <w:shd w:val="clear" w:color="auto" w:fill="auto"/>
          </w:tcPr>
          <w:p w14:paraId="56481357" w14:textId="48A9FD4E" w:rsidR="00F85313" w:rsidRPr="00B2649B" w:rsidRDefault="00F85313" w:rsidP="00F85313">
            <w:pPr>
              <w:overflowPunct w:val="0"/>
              <w:jc w:val="both"/>
              <w:textAlignment w:val="baseline"/>
              <w:rPr>
                <w:bCs/>
                <w:iCs/>
                <w:szCs w:val="24"/>
                <w:lang w:eastAsia="lt-LT"/>
              </w:rPr>
            </w:pPr>
            <w:r w:rsidRPr="00B2649B">
              <w:rPr>
                <w:bCs/>
                <w:iCs/>
                <w:szCs w:val="24"/>
                <w:lang w:eastAsia="lt-LT"/>
              </w:rPr>
              <w:t xml:space="preserve">Atitiktis vertinama pagal kartu su PĮP pateiktus dokumentus: t. t. galimybių studija, numatomų investicijų techniniai parametrai ir pan. Įgyvendinus projektą sutikrinami įsigytų investicijų parametrai (faktiškai įdiegti gamybos pajėgumai neturi būti mažesni nei numatyti PĮP).  </w:t>
            </w:r>
          </w:p>
        </w:tc>
      </w:tr>
      <w:tr w:rsidR="00F85313" w:rsidRPr="00B2649B" w14:paraId="3A08BCD6" w14:textId="77777777" w:rsidTr="0092402E">
        <w:tc>
          <w:tcPr>
            <w:tcW w:w="6259" w:type="dxa"/>
            <w:tcBorders>
              <w:top w:val="single" w:sz="4" w:space="0" w:color="auto"/>
              <w:left w:val="single" w:sz="4" w:space="0" w:color="auto"/>
              <w:bottom w:val="single" w:sz="4" w:space="0" w:color="auto"/>
              <w:right w:val="single" w:sz="4" w:space="0" w:color="auto"/>
            </w:tcBorders>
            <w:shd w:val="clear" w:color="auto" w:fill="auto"/>
            <w:vAlign w:val="center"/>
          </w:tcPr>
          <w:p w14:paraId="6B87D816" w14:textId="77777777" w:rsidR="00F85313" w:rsidRPr="00B2649B" w:rsidRDefault="00F85313" w:rsidP="00F85313">
            <w:pPr>
              <w:widowControl w:val="0"/>
              <w:textAlignment w:val="baseline"/>
              <w:rPr>
                <w:b/>
                <w:bCs/>
                <w:szCs w:val="24"/>
                <w:lang w:eastAsia="lt-LT"/>
              </w:rPr>
            </w:pPr>
            <w:r w:rsidRPr="00B2649B">
              <w:rPr>
                <w:b/>
                <w:bCs/>
                <w:szCs w:val="24"/>
                <w:lang w:eastAsia="lt-LT"/>
              </w:rPr>
              <w:t>Projektų atrankos kriterijaus pasirinkimo pagrindimas</w:t>
            </w:r>
          </w:p>
        </w:tc>
        <w:tc>
          <w:tcPr>
            <w:tcW w:w="8868" w:type="dxa"/>
            <w:tcBorders>
              <w:top w:val="single" w:sz="4" w:space="0" w:color="auto"/>
              <w:left w:val="single" w:sz="4" w:space="0" w:color="auto"/>
              <w:bottom w:val="single" w:sz="4" w:space="0" w:color="auto"/>
              <w:right w:val="single" w:sz="4" w:space="0" w:color="auto"/>
            </w:tcBorders>
            <w:shd w:val="clear" w:color="auto" w:fill="auto"/>
          </w:tcPr>
          <w:p w14:paraId="383DE862" w14:textId="50269B8E" w:rsidR="00F85313" w:rsidRPr="00B2649B" w:rsidRDefault="00622E81" w:rsidP="00F85313">
            <w:pPr>
              <w:overflowPunct w:val="0"/>
              <w:jc w:val="both"/>
              <w:textAlignment w:val="baseline"/>
              <w:rPr>
                <w:bCs/>
                <w:iCs/>
                <w:szCs w:val="24"/>
                <w:lang w:eastAsia="lt-LT"/>
              </w:rPr>
            </w:pPr>
            <w:r w:rsidRPr="00B2649B">
              <w:rPr>
                <w:bCs/>
                <w:iCs/>
                <w:szCs w:val="24"/>
                <w:lang w:eastAsia="lt-LT"/>
              </w:rPr>
              <w:t>Siekiant užtikrinti 2.1. konkretaus tikslo dalį: „visų pirma didinti akvakultūros produktų gamybos konkurencingumą“. Gaminant pakankamą kiekį užtikrinama mažesnė gamybos savikaina (</w:t>
            </w:r>
            <w:r w:rsidR="00076DEF" w:rsidRPr="00B2649B">
              <w:rPr>
                <w:bCs/>
                <w:iCs/>
                <w:szCs w:val="24"/>
                <w:lang w:eastAsia="lt-LT"/>
              </w:rPr>
              <w:t xml:space="preserve">ypač dėl išlaidų personalui ir kitų pastovių kaštų) ir atsiranda geresnės produkcijos realizavimo perspektyvos (stambūs prekybos tinklai renkasi tiekėjus kurie gali užtikrinti didelį ir atstovų produkcijos kiekį). Ankstesnių laikotarpių projektų įgyvendinimo praktika rodo, kad didelė dalis mažesnių gamintojų savo </w:t>
            </w:r>
            <w:r w:rsidR="00CF0DAC" w:rsidRPr="00B2649B">
              <w:rPr>
                <w:bCs/>
                <w:iCs/>
                <w:szCs w:val="24"/>
                <w:lang w:eastAsia="lt-LT"/>
              </w:rPr>
              <w:t>produkciją</w:t>
            </w:r>
            <w:r w:rsidR="00076DEF" w:rsidRPr="00B2649B">
              <w:rPr>
                <w:bCs/>
                <w:iCs/>
                <w:szCs w:val="24"/>
                <w:lang w:eastAsia="lt-LT"/>
              </w:rPr>
              <w:t xml:space="preserve"> realizuoja arba per stambesnį gamintoją, ar</w:t>
            </w:r>
            <w:r w:rsidR="00CF0DAC" w:rsidRPr="00B2649B">
              <w:rPr>
                <w:bCs/>
                <w:iCs/>
                <w:szCs w:val="24"/>
                <w:lang w:eastAsia="lt-LT"/>
              </w:rPr>
              <w:t>ba</w:t>
            </w:r>
            <w:r w:rsidR="00076DEF" w:rsidRPr="00B2649B">
              <w:rPr>
                <w:bCs/>
                <w:iCs/>
                <w:szCs w:val="24"/>
                <w:lang w:eastAsia="lt-LT"/>
              </w:rPr>
              <w:t xml:space="preserve"> labai ribotoje vietinėje rinkoje (nedidelį kiekį) ar</w:t>
            </w:r>
            <w:r w:rsidR="00CF0DAC" w:rsidRPr="00B2649B">
              <w:rPr>
                <w:bCs/>
                <w:iCs/>
                <w:szCs w:val="24"/>
                <w:lang w:eastAsia="lt-LT"/>
              </w:rPr>
              <w:t>ba</w:t>
            </w:r>
            <w:r w:rsidR="00076DEF" w:rsidRPr="00B2649B">
              <w:rPr>
                <w:bCs/>
                <w:iCs/>
                <w:szCs w:val="24"/>
                <w:lang w:eastAsia="lt-LT"/>
              </w:rPr>
              <w:t xml:space="preserve"> keičia gaminamą žuvų rūšį (ir realizuoja per didesnį gamintoją), nes nedideliems kiekiams neranda rinkos. Todėl siekiant Programoje ir </w:t>
            </w:r>
            <w:r w:rsidR="00CF0DAC" w:rsidRPr="00B2649B">
              <w:rPr>
                <w:bCs/>
                <w:iCs/>
                <w:szCs w:val="24"/>
                <w:lang w:eastAsia="lt-LT"/>
              </w:rPr>
              <w:t>Lietuvos akvakultūros sektoriaus plėtros 2021–2030 metais plane nustatyto rodiklio, kad iki 2030 m. Lietuvoje per metus pagaminamas akvakultūros produkcijos kiekis sudarytų ne mažiau 8,5 tūkst. t</w:t>
            </w:r>
            <w:r w:rsidRPr="00B2649B">
              <w:rPr>
                <w:bCs/>
                <w:iCs/>
                <w:szCs w:val="24"/>
                <w:lang w:eastAsia="lt-LT"/>
              </w:rPr>
              <w:t xml:space="preserve">, kartu užtikrinant, kad veikla būtų visų pirma </w:t>
            </w:r>
            <w:r w:rsidR="00AC4DD2" w:rsidRPr="00B2649B">
              <w:rPr>
                <w:bCs/>
                <w:iCs/>
                <w:szCs w:val="24"/>
                <w:lang w:eastAsia="lt-LT"/>
              </w:rPr>
              <w:t>k</w:t>
            </w:r>
            <w:r w:rsidRPr="00B2649B">
              <w:rPr>
                <w:bCs/>
                <w:iCs/>
                <w:szCs w:val="24"/>
                <w:lang w:eastAsia="lt-LT"/>
              </w:rPr>
              <w:t>onkurencing</w:t>
            </w:r>
            <w:r w:rsidR="00AC4DD2" w:rsidRPr="00B2649B">
              <w:rPr>
                <w:bCs/>
                <w:iCs/>
                <w:szCs w:val="24"/>
                <w:lang w:eastAsia="lt-LT"/>
              </w:rPr>
              <w:t>a</w:t>
            </w:r>
            <w:r w:rsidRPr="00B2649B">
              <w:rPr>
                <w:bCs/>
                <w:iCs/>
                <w:szCs w:val="24"/>
                <w:lang w:eastAsia="lt-LT"/>
              </w:rPr>
              <w:t xml:space="preserve">, </w:t>
            </w:r>
            <w:r w:rsidR="00AC4DD2" w:rsidRPr="00B2649B">
              <w:rPr>
                <w:bCs/>
                <w:iCs/>
                <w:szCs w:val="24"/>
                <w:lang w:eastAsia="lt-LT"/>
              </w:rPr>
              <w:t xml:space="preserve">ir nustatomas šis kriterijus. Atkreipimas dėmesys, kad mažesni, bet vietos rinkos atžvilgiu perspektyvūs, nauji gamybos pajėgumai galės būti remiami per vietos plėtros strategijas. </w:t>
            </w:r>
          </w:p>
        </w:tc>
      </w:tr>
    </w:tbl>
    <w:p w14:paraId="3EDBC686" w14:textId="77777777" w:rsidR="004E12A8" w:rsidRPr="00B2649B" w:rsidRDefault="004E12A8">
      <w:pPr>
        <w:widowControl w:val="0"/>
        <w:spacing w:line="240" w:lineRule="exact"/>
        <w:jc w:val="both"/>
        <w:textAlignment w:val="baseline"/>
        <w:rPr>
          <w:szCs w:val="24"/>
        </w:rPr>
      </w:pPr>
    </w:p>
    <w:p w14:paraId="7A337F14" w14:textId="5B1807CD" w:rsidR="0093238A" w:rsidRPr="00B2649B" w:rsidRDefault="0093238A">
      <w:pPr>
        <w:widowControl w:val="0"/>
        <w:spacing w:line="240" w:lineRule="exact"/>
        <w:jc w:val="both"/>
        <w:textAlignment w:val="baseline"/>
        <w:rPr>
          <w:szCs w:val="24"/>
        </w:rPr>
      </w:pPr>
      <w:r w:rsidRPr="00B2649B">
        <w:rPr>
          <w:b/>
          <w:bCs/>
          <w:szCs w:val="24"/>
        </w:rPr>
        <w:t xml:space="preserve">Didžiausias galimas prioritetinių balų skaičius pagal Priemonės </w:t>
      </w:r>
      <w:r w:rsidR="00B2649B">
        <w:rPr>
          <w:b/>
          <w:bCs/>
          <w:szCs w:val="24"/>
        </w:rPr>
        <w:t>6</w:t>
      </w:r>
      <w:r w:rsidRPr="00B2649B">
        <w:rPr>
          <w:b/>
          <w:bCs/>
          <w:szCs w:val="24"/>
        </w:rPr>
        <w:t xml:space="preserve"> prioritetinius projektų atrankos kriterijus – 100, mažiausias privalomas surinkti </w:t>
      </w:r>
      <w:r w:rsidRPr="00B2649B">
        <w:rPr>
          <w:b/>
          <w:bCs/>
          <w:szCs w:val="24"/>
        </w:rPr>
        <w:lastRenderedPageBreak/>
        <w:t xml:space="preserve">prioritetinių balų skaičius – </w:t>
      </w:r>
      <w:r w:rsidR="00004C87" w:rsidRPr="00B2649B">
        <w:rPr>
          <w:b/>
          <w:bCs/>
          <w:szCs w:val="24"/>
        </w:rPr>
        <w:t>2</w:t>
      </w:r>
      <w:r w:rsidRPr="00B2649B">
        <w:rPr>
          <w:b/>
          <w:bCs/>
          <w:szCs w:val="24"/>
        </w:rPr>
        <w:t xml:space="preserve">0. </w:t>
      </w:r>
      <w:r w:rsidR="00042930" w:rsidRPr="00B2649B">
        <w:rPr>
          <w:szCs w:val="24"/>
        </w:rPr>
        <w:t xml:space="preserve">Surinkus vienodą </w:t>
      </w:r>
      <w:r w:rsidR="00B548E0" w:rsidRPr="00B2649B">
        <w:rPr>
          <w:szCs w:val="24"/>
        </w:rPr>
        <w:t xml:space="preserve">prioritetinių </w:t>
      </w:r>
      <w:r w:rsidR="00042930" w:rsidRPr="00B2649B">
        <w:rPr>
          <w:szCs w:val="24"/>
        </w:rPr>
        <w:t>balų skaičių</w:t>
      </w:r>
      <w:r w:rsidR="00B548E0" w:rsidRPr="00B2649B">
        <w:rPr>
          <w:szCs w:val="24"/>
        </w:rPr>
        <w:t xml:space="preserve">, pirmumas teikiamas didesnį tvarumo vertinimo, </w:t>
      </w:r>
      <w:r w:rsidR="00042930" w:rsidRPr="00B2649B">
        <w:rPr>
          <w:szCs w:val="24"/>
        </w:rPr>
        <w:t>pagal žemės ūkio ministro patvirtintus Tvarumo kriterijus akvakultūros</w:t>
      </w:r>
      <w:r w:rsidR="00B548E0" w:rsidRPr="00B2649B">
        <w:t xml:space="preserve"> </w:t>
      </w:r>
      <w:r w:rsidR="00B548E0" w:rsidRPr="00B2649B">
        <w:rPr>
          <w:szCs w:val="24"/>
        </w:rPr>
        <w:t xml:space="preserve">sektoriuje, rezultatą pasiekusiam projektui.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0"/>
        <w:gridCol w:w="8867"/>
      </w:tblGrid>
      <w:tr w:rsidR="00B2649B" w:rsidRPr="00B2649B" w14:paraId="052FCC37" w14:textId="77777777" w:rsidTr="00EF7E9B">
        <w:trPr>
          <w:trHeight w:val="908"/>
        </w:trPr>
        <w:tc>
          <w:tcPr>
            <w:tcW w:w="6260" w:type="dxa"/>
            <w:shd w:val="clear" w:color="auto" w:fill="auto"/>
          </w:tcPr>
          <w:p w14:paraId="4C2B7695" w14:textId="77777777" w:rsidR="00DF2F6F" w:rsidRPr="00B2649B" w:rsidRDefault="00DF2F6F" w:rsidP="00C07BC8">
            <w:pPr>
              <w:widowControl w:val="0"/>
              <w:jc w:val="both"/>
              <w:textAlignment w:val="baseline"/>
              <w:rPr>
                <w:b/>
                <w:bCs/>
                <w:sz w:val="22"/>
                <w:szCs w:val="22"/>
                <w:lang w:eastAsia="lt-LT"/>
              </w:rPr>
            </w:pPr>
            <w:r w:rsidRPr="00B2649B">
              <w:rPr>
                <w:szCs w:val="24"/>
              </w:rPr>
              <w:br w:type="page"/>
            </w:r>
            <w:r w:rsidRPr="00B2649B">
              <w:rPr>
                <w:b/>
                <w:bCs/>
                <w:sz w:val="22"/>
                <w:szCs w:val="22"/>
                <w:lang w:eastAsia="lt-LT"/>
              </w:rPr>
              <w:sym w:font="Times New Roman" w:char="F07F"/>
            </w:r>
            <w:r w:rsidRPr="00B2649B">
              <w:rPr>
                <w:b/>
                <w:bCs/>
                <w:sz w:val="22"/>
                <w:szCs w:val="22"/>
                <w:lang w:eastAsia="lt-LT"/>
              </w:rPr>
              <w:t xml:space="preserve"> SPECIALUSIS PROJEKTŲ ATRANKOS KRITERIJUS</w:t>
            </w:r>
          </w:p>
          <w:p w14:paraId="3A7111AA" w14:textId="2603AE12" w:rsidR="00DF2F6F" w:rsidRPr="00B2649B" w:rsidRDefault="00EB70EE" w:rsidP="00C07BC8">
            <w:pPr>
              <w:widowControl w:val="0"/>
              <w:jc w:val="both"/>
              <w:textAlignment w:val="baseline"/>
              <w:rPr>
                <w:b/>
                <w:bCs/>
                <w:sz w:val="22"/>
                <w:szCs w:val="22"/>
                <w:lang w:eastAsia="lt-LT"/>
              </w:rPr>
            </w:pPr>
            <w:r w:rsidRPr="00B2649B">
              <w:rPr>
                <w:b/>
                <w:bCs/>
                <w:sz w:val="22"/>
                <w:szCs w:val="22"/>
                <w:lang w:eastAsia="lt-LT"/>
              </w:rPr>
              <w:t>x</w:t>
            </w:r>
            <w:r w:rsidR="00DF2F6F" w:rsidRPr="00B2649B">
              <w:rPr>
                <w:b/>
                <w:bCs/>
                <w:sz w:val="22"/>
                <w:szCs w:val="22"/>
                <w:lang w:eastAsia="lt-LT"/>
              </w:rPr>
              <w:t xml:space="preserve"> PRIORITETINIS PROJEKTŲ ATRANKOS KRITERIJUS</w:t>
            </w:r>
          </w:p>
          <w:p w14:paraId="1EBF70F0" w14:textId="77777777" w:rsidR="00DF2F6F" w:rsidRPr="00B2649B" w:rsidRDefault="00DF2F6F" w:rsidP="00C07BC8">
            <w:pPr>
              <w:widowControl w:val="0"/>
              <w:jc w:val="both"/>
              <w:textAlignment w:val="baseline"/>
              <w:rPr>
                <w:b/>
                <w:bCs/>
                <w:szCs w:val="24"/>
                <w:lang w:eastAsia="lt-LT"/>
              </w:rPr>
            </w:pPr>
            <w:r w:rsidRPr="00B2649B">
              <w:rPr>
                <w:i/>
                <w:szCs w:val="24"/>
              </w:rPr>
              <w:t>(Pažymimas vienas iš galimų projektų atrankos kriterijų tipų.)</w:t>
            </w:r>
          </w:p>
        </w:tc>
        <w:tc>
          <w:tcPr>
            <w:tcW w:w="8867" w:type="dxa"/>
            <w:shd w:val="clear" w:color="auto" w:fill="auto"/>
          </w:tcPr>
          <w:p w14:paraId="315C7A49" w14:textId="2CD8E5CE" w:rsidR="00DF2F6F" w:rsidRPr="00B2649B" w:rsidRDefault="00EB70EE" w:rsidP="00C07BC8">
            <w:pPr>
              <w:widowControl w:val="0"/>
              <w:jc w:val="both"/>
              <w:textAlignment w:val="baseline"/>
              <w:rPr>
                <w:b/>
                <w:bCs/>
                <w:szCs w:val="24"/>
                <w:lang w:eastAsia="lt-LT"/>
              </w:rPr>
            </w:pPr>
            <w:r w:rsidRPr="00B2649B">
              <w:rPr>
                <w:b/>
                <w:bCs/>
                <w:szCs w:val="24"/>
                <w:lang w:eastAsia="lt-LT"/>
              </w:rPr>
              <w:t>x</w:t>
            </w:r>
            <w:r w:rsidR="00DF2F6F" w:rsidRPr="00B2649B">
              <w:rPr>
                <w:b/>
                <w:bCs/>
                <w:szCs w:val="24"/>
                <w:lang w:eastAsia="lt-LT"/>
              </w:rPr>
              <w:t xml:space="preserve"> Nustatymas</w:t>
            </w:r>
          </w:p>
          <w:p w14:paraId="43CC06DB" w14:textId="77777777" w:rsidR="00DF2F6F" w:rsidRPr="00B2649B" w:rsidRDefault="00DF2F6F" w:rsidP="00C07BC8">
            <w:pPr>
              <w:widowControl w:val="0"/>
              <w:jc w:val="both"/>
              <w:textAlignment w:val="baseline"/>
              <w:rPr>
                <w:szCs w:val="24"/>
              </w:rPr>
            </w:pPr>
            <w:r w:rsidRPr="00B2649B">
              <w:rPr>
                <w:b/>
                <w:bCs/>
                <w:szCs w:val="24"/>
                <w:lang w:eastAsia="lt-LT"/>
              </w:rPr>
              <w:sym w:font="Times New Roman" w:char="F07F"/>
            </w:r>
            <w:r w:rsidRPr="00B2649B">
              <w:rPr>
                <w:b/>
                <w:bCs/>
                <w:szCs w:val="24"/>
                <w:lang w:eastAsia="lt-LT"/>
              </w:rPr>
              <w:t xml:space="preserve"> Keitimas</w:t>
            </w:r>
          </w:p>
        </w:tc>
      </w:tr>
      <w:tr w:rsidR="00B2649B" w:rsidRPr="00B2649B" w14:paraId="048F06E9" w14:textId="77777777" w:rsidTr="00EB70EE">
        <w:tc>
          <w:tcPr>
            <w:tcW w:w="6260" w:type="dxa"/>
            <w:shd w:val="clear" w:color="auto" w:fill="auto"/>
            <w:vAlign w:val="center"/>
          </w:tcPr>
          <w:p w14:paraId="15BA067E" w14:textId="77777777" w:rsidR="00DF2F6F" w:rsidRPr="00B2649B" w:rsidRDefault="00DF2F6F" w:rsidP="00C07BC8">
            <w:pPr>
              <w:widowControl w:val="0"/>
              <w:textAlignment w:val="baseline"/>
              <w:rPr>
                <w:b/>
                <w:bCs/>
                <w:szCs w:val="24"/>
                <w:lang w:eastAsia="lt-LT"/>
              </w:rPr>
            </w:pPr>
            <w:r w:rsidRPr="00B2649B">
              <w:rPr>
                <w:b/>
                <w:bCs/>
                <w:szCs w:val="24"/>
                <w:lang w:eastAsia="lt-LT"/>
              </w:rPr>
              <w:t>Projektų atrankos kriterijaus numeris ir pavadinimas</w:t>
            </w:r>
          </w:p>
        </w:tc>
        <w:tc>
          <w:tcPr>
            <w:tcW w:w="8867" w:type="dxa"/>
            <w:shd w:val="clear" w:color="auto" w:fill="auto"/>
          </w:tcPr>
          <w:p w14:paraId="1C97BF35" w14:textId="6E2D329F" w:rsidR="00DF2F6F" w:rsidRPr="00B2649B" w:rsidRDefault="00B2649B" w:rsidP="001A162A">
            <w:pPr>
              <w:widowControl w:val="0"/>
              <w:jc w:val="both"/>
              <w:textAlignment w:val="baseline"/>
              <w:rPr>
                <w:bCs/>
                <w:iCs/>
                <w:szCs w:val="24"/>
                <w:lang w:eastAsia="lt-LT"/>
              </w:rPr>
            </w:pPr>
            <w:r>
              <w:rPr>
                <w:bCs/>
                <w:iCs/>
                <w:szCs w:val="24"/>
                <w:lang w:val="en-US" w:eastAsia="lt-LT"/>
              </w:rPr>
              <w:t>2.</w:t>
            </w:r>
            <w:r w:rsidR="00B93DDA" w:rsidRPr="00B2649B">
              <w:rPr>
                <w:bCs/>
                <w:iCs/>
                <w:szCs w:val="24"/>
                <w:lang w:val="en-US" w:eastAsia="lt-LT"/>
              </w:rPr>
              <w:t>1</w:t>
            </w:r>
            <w:r w:rsidR="00543FB7" w:rsidRPr="00B2649B">
              <w:rPr>
                <w:bCs/>
                <w:iCs/>
                <w:szCs w:val="24"/>
                <w:lang w:eastAsia="lt-LT"/>
              </w:rPr>
              <w:t xml:space="preserve">. </w:t>
            </w:r>
            <w:r w:rsidR="001A162A" w:rsidRPr="00B2649B">
              <w:rPr>
                <w:bCs/>
                <w:iCs/>
                <w:szCs w:val="24"/>
                <w:lang w:eastAsia="lt-LT"/>
              </w:rPr>
              <w:t>Parama teikiama investicijoms į pažangias technologijas, naujoves, įskaitant skaitmeninimą.</w:t>
            </w:r>
          </w:p>
        </w:tc>
      </w:tr>
      <w:tr w:rsidR="00B2649B" w:rsidRPr="00B2649B" w14:paraId="79325A0C" w14:textId="77777777" w:rsidTr="00EB70EE">
        <w:tc>
          <w:tcPr>
            <w:tcW w:w="6260" w:type="dxa"/>
            <w:shd w:val="clear" w:color="auto" w:fill="auto"/>
            <w:vAlign w:val="center"/>
          </w:tcPr>
          <w:p w14:paraId="7E08C406" w14:textId="77777777" w:rsidR="00DF2F6F" w:rsidRPr="00B2649B" w:rsidRDefault="00DF2F6F" w:rsidP="00C07BC8">
            <w:pPr>
              <w:widowControl w:val="0"/>
              <w:textAlignment w:val="baseline"/>
              <w:rPr>
                <w:b/>
                <w:bCs/>
                <w:szCs w:val="24"/>
                <w:lang w:eastAsia="lt-LT"/>
              </w:rPr>
            </w:pPr>
            <w:r w:rsidRPr="00B2649B">
              <w:rPr>
                <w:b/>
                <w:bCs/>
                <w:szCs w:val="24"/>
                <w:lang w:eastAsia="lt-LT"/>
              </w:rPr>
              <w:t>Projektų atrankos kriterijaus vertinimo metodas ir taikymas</w:t>
            </w:r>
          </w:p>
        </w:tc>
        <w:tc>
          <w:tcPr>
            <w:tcW w:w="8867" w:type="dxa"/>
            <w:shd w:val="clear" w:color="auto" w:fill="auto"/>
          </w:tcPr>
          <w:p w14:paraId="29DC082C" w14:textId="19C06D7D" w:rsidR="00DF2F6F" w:rsidRPr="00B2649B" w:rsidRDefault="001A162A" w:rsidP="003750A8">
            <w:pPr>
              <w:overflowPunct w:val="0"/>
              <w:ind w:firstLine="851"/>
              <w:jc w:val="both"/>
              <w:textAlignment w:val="baseline"/>
              <w:rPr>
                <w:bCs/>
                <w:szCs w:val="24"/>
                <w:lang w:eastAsia="lt-LT"/>
              </w:rPr>
            </w:pPr>
            <w:r w:rsidRPr="00B2649B">
              <w:rPr>
                <w:szCs w:val="24"/>
                <w:lang w:eastAsia="lt-LT"/>
              </w:rPr>
              <w:t xml:space="preserve">Kai prašoma paramos projektams, kuriuose investuojama į pažangias technologijas, naujoves, įskaitant skaitmeninimą – suteikiama </w:t>
            </w:r>
            <w:r w:rsidRPr="00B2649B">
              <w:rPr>
                <w:b/>
                <w:bCs/>
                <w:szCs w:val="24"/>
                <w:lang w:eastAsia="lt-LT"/>
              </w:rPr>
              <w:t>20 balų.</w:t>
            </w:r>
          </w:p>
        </w:tc>
      </w:tr>
      <w:tr w:rsidR="00EB70EE" w:rsidRPr="00B2649B" w14:paraId="0126A534" w14:textId="77777777" w:rsidTr="00EB70EE">
        <w:tc>
          <w:tcPr>
            <w:tcW w:w="6260" w:type="dxa"/>
            <w:shd w:val="clear" w:color="auto" w:fill="auto"/>
            <w:vAlign w:val="center"/>
          </w:tcPr>
          <w:p w14:paraId="1BB564F0" w14:textId="77777777" w:rsidR="00EB70EE" w:rsidRPr="00B2649B" w:rsidRDefault="00EB70EE" w:rsidP="00EB70EE">
            <w:pPr>
              <w:widowControl w:val="0"/>
              <w:textAlignment w:val="baseline"/>
              <w:rPr>
                <w:b/>
                <w:bCs/>
                <w:szCs w:val="24"/>
                <w:lang w:eastAsia="lt-LT"/>
              </w:rPr>
            </w:pPr>
            <w:r w:rsidRPr="00B2649B">
              <w:rPr>
                <w:b/>
                <w:bCs/>
                <w:szCs w:val="24"/>
                <w:lang w:eastAsia="lt-LT"/>
              </w:rPr>
              <w:t>Projektų atrankos kriterijaus pasirinkimo pagrindimas</w:t>
            </w:r>
          </w:p>
        </w:tc>
        <w:tc>
          <w:tcPr>
            <w:tcW w:w="8867" w:type="dxa"/>
            <w:shd w:val="clear" w:color="auto" w:fill="auto"/>
          </w:tcPr>
          <w:p w14:paraId="18EE184B" w14:textId="066DFA1B" w:rsidR="00EB70EE" w:rsidRPr="00B2649B" w:rsidRDefault="0093126A" w:rsidP="0093126A">
            <w:pPr>
              <w:tabs>
                <w:tab w:val="left" w:pos="598"/>
              </w:tabs>
              <w:ind w:firstLine="851"/>
              <w:jc w:val="both"/>
              <w:rPr>
                <w:bCs/>
                <w:iCs/>
                <w:szCs w:val="24"/>
                <w:lang w:eastAsia="lt-LT"/>
              </w:rPr>
            </w:pPr>
            <w:r w:rsidRPr="00B2649B">
              <w:t xml:space="preserve">Kriterijus nustatomas </w:t>
            </w:r>
            <w:r w:rsidRPr="00B2649B">
              <w:rPr>
                <w:bCs/>
                <w:iCs/>
                <w:szCs w:val="24"/>
                <w:lang w:eastAsia="lt-LT"/>
              </w:rPr>
              <w:t>a</w:t>
            </w:r>
            <w:r w:rsidR="00DC771F" w:rsidRPr="00B2649B">
              <w:rPr>
                <w:bCs/>
                <w:iCs/>
                <w:szCs w:val="24"/>
                <w:lang w:eastAsia="lt-LT"/>
              </w:rPr>
              <w:t xml:space="preserve">tsižvelgiant į Programoje </w:t>
            </w:r>
            <w:r w:rsidR="001A162A" w:rsidRPr="00B2649B">
              <w:rPr>
                <w:bCs/>
                <w:iCs/>
                <w:szCs w:val="24"/>
                <w:lang w:eastAsia="lt-LT"/>
              </w:rPr>
              <w:t>nustatytus tikslus ir prioritetus</w:t>
            </w:r>
            <w:r w:rsidR="00797835" w:rsidRPr="00B2649B">
              <w:rPr>
                <w:bCs/>
                <w:iCs/>
                <w:szCs w:val="24"/>
                <w:lang w:eastAsia="lt-LT"/>
              </w:rPr>
              <w:t>,</w:t>
            </w:r>
            <w:r w:rsidR="00DC771F" w:rsidRPr="00B2649B">
              <w:rPr>
                <w:bCs/>
                <w:iCs/>
                <w:szCs w:val="24"/>
                <w:lang w:eastAsia="lt-LT"/>
              </w:rPr>
              <w:t xml:space="preserve"> </w:t>
            </w:r>
            <w:r w:rsidR="00797835" w:rsidRPr="00B2649B">
              <w:rPr>
                <w:bCs/>
                <w:iCs/>
                <w:szCs w:val="24"/>
                <w:lang w:eastAsia="lt-LT"/>
              </w:rPr>
              <w:t>kad „bus remiamos</w:t>
            </w:r>
            <w:r w:rsidRPr="00B2649B">
              <w:rPr>
                <w:bCs/>
                <w:iCs/>
                <w:szCs w:val="24"/>
                <w:lang w:eastAsia="lt-LT"/>
              </w:rPr>
              <w:t xml:space="preserve"> </w:t>
            </w:r>
            <w:r w:rsidR="00797835" w:rsidRPr="00B2649B">
              <w:rPr>
                <w:bCs/>
                <w:iCs/>
                <w:szCs w:val="24"/>
                <w:lang w:eastAsia="lt-LT"/>
              </w:rPr>
              <w:t>Gamybinės investicijos (ilgalaikis turtas) į tvarią akvakultūros gamybą ir susijusias pridėtinę vertę kuriančias veiklas.</w:t>
            </w:r>
            <w:r w:rsidR="00797835" w:rsidRPr="00B2649B">
              <w:rPr>
                <w:b/>
                <w:iCs/>
                <w:szCs w:val="24"/>
                <w:lang w:eastAsia="lt-LT"/>
              </w:rPr>
              <w:t xml:space="preserve"> Pirmiausiai į pažangias technologijas, naujoves, įskaitant skaitmeninimą, </w:t>
            </w:r>
            <w:r w:rsidR="00797835" w:rsidRPr="00B2649B">
              <w:rPr>
                <w:bCs/>
                <w:iCs/>
                <w:szCs w:val="24"/>
                <w:lang w:eastAsia="lt-LT"/>
              </w:rPr>
              <w:t xml:space="preserve">siekiant padidinti materialinių, žmogiškųjų ir gamtinių išteklių naudojimo efektyvumą; paklausių rinkoje žuvų rūšių </w:t>
            </w:r>
            <w:r w:rsidR="00797835" w:rsidRPr="00B2649B">
              <w:rPr>
                <w:b/>
                <w:iCs/>
                <w:szCs w:val="24"/>
                <w:lang w:eastAsia="lt-LT"/>
              </w:rPr>
              <w:t>veisimo ir auginimo inovacines technologijas</w:t>
            </w:r>
            <w:r w:rsidR="00797835" w:rsidRPr="00B2649B">
              <w:rPr>
                <w:bCs/>
                <w:iCs/>
                <w:szCs w:val="24"/>
                <w:lang w:eastAsia="lt-LT"/>
              </w:rPr>
              <w:t xml:space="preserve"> pratekančiose, UAS ir kitose akvakultūros sistemose.“ &lt;...&gt; „Siektina, kad parama pirmiausiai būtų teikiama investicijoms į pažangias technologijas, naujoves, įskaitant skaitmeninimą“.</w:t>
            </w:r>
          </w:p>
        </w:tc>
      </w:tr>
    </w:tbl>
    <w:p w14:paraId="7D705115" w14:textId="28AFC8F8" w:rsidR="00DF2F6F" w:rsidRPr="00B2649B" w:rsidRDefault="00DF2F6F">
      <w:pPr>
        <w:widowControl w:val="0"/>
        <w:spacing w:line="240" w:lineRule="exact"/>
        <w:jc w:val="both"/>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0"/>
        <w:gridCol w:w="8867"/>
      </w:tblGrid>
      <w:tr w:rsidR="00B2649B" w:rsidRPr="00B2649B" w14:paraId="39F23F2B" w14:textId="77777777" w:rsidTr="00EF7E9B">
        <w:trPr>
          <w:trHeight w:val="924"/>
        </w:trPr>
        <w:tc>
          <w:tcPr>
            <w:tcW w:w="6260" w:type="dxa"/>
            <w:shd w:val="clear" w:color="auto" w:fill="auto"/>
          </w:tcPr>
          <w:p w14:paraId="01487AF5" w14:textId="77777777" w:rsidR="00FB5093" w:rsidRPr="00B2649B" w:rsidRDefault="00FB5093" w:rsidP="0074025C">
            <w:pPr>
              <w:widowControl w:val="0"/>
              <w:jc w:val="both"/>
              <w:textAlignment w:val="baseline"/>
              <w:rPr>
                <w:b/>
                <w:bCs/>
                <w:sz w:val="22"/>
                <w:szCs w:val="22"/>
                <w:lang w:eastAsia="lt-LT"/>
              </w:rPr>
            </w:pPr>
            <w:r w:rsidRPr="00B2649B">
              <w:rPr>
                <w:szCs w:val="24"/>
              </w:rPr>
              <w:br w:type="page"/>
            </w:r>
            <w:r w:rsidRPr="00B2649B">
              <w:rPr>
                <w:b/>
                <w:bCs/>
                <w:sz w:val="22"/>
                <w:szCs w:val="22"/>
                <w:lang w:eastAsia="lt-LT"/>
              </w:rPr>
              <w:sym w:font="Times New Roman" w:char="F07F"/>
            </w:r>
            <w:r w:rsidRPr="00B2649B">
              <w:rPr>
                <w:b/>
                <w:bCs/>
                <w:sz w:val="22"/>
                <w:szCs w:val="22"/>
                <w:lang w:eastAsia="lt-LT"/>
              </w:rPr>
              <w:t xml:space="preserve"> SPECIALUSIS PROJEKTŲ ATRANKOS KRITERIJUS</w:t>
            </w:r>
          </w:p>
          <w:p w14:paraId="54A1C89E" w14:textId="77777777" w:rsidR="00FB5093" w:rsidRPr="00B2649B" w:rsidRDefault="00FB5093" w:rsidP="0074025C">
            <w:pPr>
              <w:widowControl w:val="0"/>
              <w:jc w:val="both"/>
              <w:textAlignment w:val="baseline"/>
              <w:rPr>
                <w:b/>
                <w:bCs/>
                <w:sz w:val="22"/>
                <w:szCs w:val="22"/>
                <w:lang w:eastAsia="lt-LT"/>
              </w:rPr>
            </w:pPr>
            <w:r w:rsidRPr="00B2649B">
              <w:rPr>
                <w:b/>
                <w:bCs/>
                <w:sz w:val="22"/>
                <w:szCs w:val="22"/>
                <w:lang w:eastAsia="lt-LT"/>
              </w:rPr>
              <w:t>x PRIORITETINIS PROJEKTŲ ATRANKOS KRITERIJUS</w:t>
            </w:r>
          </w:p>
          <w:p w14:paraId="5D9A3768" w14:textId="77777777" w:rsidR="00FB5093" w:rsidRPr="00B2649B" w:rsidRDefault="00FB5093" w:rsidP="0074025C">
            <w:pPr>
              <w:widowControl w:val="0"/>
              <w:jc w:val="both"/>
              <w:textAlignment w:val="baseline"/>
              <w:rPr>
                <w:b/>
                <w:bCs/>
                <w:szCs w:val="24"/>
                <w:lang w:eastAsia="lt-LT"/>
              </w:rPr>
            </w:pPr>
            <w:r w:rsidRPr="00B2649B">
              <w:rPr>
                <w:i/>
                <w:szCs w:val="24"/>
              </w:rPr>
              <w:t>(Pažymimas vienas iš galimų projektų atrankos kriterijų tipų.)</w:t>
            </w:r>
          </w:p>
        </w:tc>
        <w:tc>
          <w:tcPr>
            <w:tcW w:w="8867" w:type="dxa"/>
            <w:shd w:val="clear" w:color="auto" w:fill="auto"/>
          </w:tcPr>
          <w:p w14:paraId="004C6634" w14:textId="77777777" w:rsidR="00FB5093" w:rsidRPr="00B2649B" w:rsidRDefault="00FB5093" w:rsidP="0074025C">
            <w:pPr>
              <w:widowControl w:val="0"/>
              <w:jc w:val="both"/>
              <w:textAlignment w:val="baseline"/>
              <w:rPr>
                <w:b/>
                <w:bCs/>
                <w:szCs w:val="24"/>
                <w:lang w:eastAsia="lt-LT"/>
              </w:rPr>
            </w:pPr>
            <w:r w:rsidRPr="00B2649B">
              <w:rPr>
                <w:b/>
                <w:bCs/>
                <w:szCs w:val="24"/>
                <w:lang w:eastAsia="lt-LT"/>
              </w:rPr>
              <w:t>x Nustatymas</w:t>
            </w:r>
          </w:p>
          <w:p w14:paraId="0DF98F11" w14:textId="77777777" w:rsidR="00FB5093" w:rsidRPr="00B2649B" w:rsidRDefault="00FB5093" w:rsidP="0074025C">
            <w:pPr>
              <w:widowControl w:val="0"/>
              <w:jc w:val="both"/>
              <w:textAlignment w:val="baseline"/>
              <w:rPr>
                <w:szCs w:val="24"/>
              </w:rPr>
            </w:pPr>
            <w:r w:rsidRPr="00B2649B">
              <w:rPr>
                <w:b/>
                <w:bCs/>
                <w:szCs w:val="24"/>
                <w:lang w:eastAsia="lt-LT"/>
              </w:rPr>
              <w:sym w:font="Times New Roman" w:char="F07F"/>
            </w:r>
            <w:r w:rsidRPr="00B2649B">
              <w:rPr>
                <w:b/>
                <w:bCs/>
                <w:szCs w:val="24"/>
                <w:lang w:eastAsia="lt-LT"/>
              </w:rPr>
              <w:t xml:space="preserve"> Keitimas</w:t>
            </w:r>
          </w:p>
        </w:tc>
      </w:tr>
      <w:tr w:rsidR="00B2649B" w:rsidRPr="00B2649B" w14:paraId="03268B3B" w14:textId="77777777" w:rsidTr="0074025C">
        <w:tc>
          <w:tcPr>
            <w:tcW w:w="6260" w:type="dxa"/>
            <w:shd w:val="clear" w:color="auto" w:fill="auto"/>
            <w:vAlign w:val="center"/>
          </w:tcPr>
          <w:p w14:paraId="1D6E1B1D" w14:textId="77777777" w:rsidR="00EF7E9B" w:rsidRPr="00B2649B" w:rsidRDefault="00EF7E9B" w:rsidP="00EF7E9B">
            <w:pPr>
              <w:widowControl w:val="0"/>
              <w:textAlignment w:val="baseline"/>
              <w:rPr>
                <w:b/>
                <w:bCs/>
                <w:szCs w:val="24"/>
                <w:lang w:eastAsia="lt-LT"/>
              </w:rPr>
            </w:pPr>
            <w:r w:rsidRPr="00B2649B">
              <w:rPr>
                <w:b/>
                <w:bCs/>
                <w:szCs w:val="24"/>
                <w:lang w:eastAsia="lt-LT"/>
              </w:rPr>
              <w:t>Projektų atrankos kriterijaus numeris ir pavadinimas</w:t>
            </w:r>
          </w:p>
        </w:tc>
        <w:tc>
          <w:tcPr>
            <w:tcW w:w="8867" w:type="dxa"/>
            <w:shd w:val="clear" w:color="auto" w:fill="auto"/>
          </w:tcPr>
          <w:p w14:paraId="2412DFF5" w14:textId="572DF460" w:rsidR="00EF7E9B" w:rsidRPr="00B2649B" w:rsidRDefault="00B2649B" w:rsidP="00EF7E9B">
            <w:pPr>
              <w:widowControl w:val="0"/>
              <w:jc w:val="both"/>
              <w:textAlignment w:val="baseline"/>
              <w:rPr>
                <w:b/>
                <w:bCs/>
                <w:i/>
                <w:szCs w:val="24"/>
                <w:lang w:eastAsia="lt-LT"/>
              </w:rPr>
            </w:pPr>
            <w:r>
              <w:rPr>
                <w:bCs/>
                <w:iCs/>
                <w:szCs w:val="24"/>
                <w:lang w:val="en-US" w:eastAsia="lt-LT"/>
              </w:rPr>
              <w:t>2.</w:t>
            </w:r>
            <w:r w:rsidR="00EF7E9B" w:rsidRPr="00B2649B">
              <w:rPr>
                <w:bCs/>
                <w:iCs/>
                <w:szCs w:val="24"/>
                <w:lang w:val="en-US" w:eastAsia="lt-LT"/>
              </w:rPr>
              <w:t>2</w:t>
            </w:r>
            <w:r w:rsidR="00EF7E9B" w:rsidRPr="00B2649B">
              <w:rPr>
                <w:bCs/>
                <w:iCs/>
                <w:szCs w:val="24"/>
                <w:lang w:eastAsia="lt-LT"/>
              </w:rPr>
              <w:t>. Parama teikiama investicijoms į žemesnio trofinio lygio rūšių (vėžiagyvių ir kitų bestuburių, dumblių) akvakultūros gamybos pajėgumų didinimą</w:t>
            </w:r>
            <w:r w:rsidR="00310190" w:rsidRPr="00B2649B">
              <w:rPr>
                <w:bCs/>
                <w:iCs/>
                <w:szCs w:val="24"/>
                <w:lang w:eastAsia="lt-LT"/>
              </w:rPr>
              <w:t xml:space="preserve"> ir / arba investicijoms į akvakultūros gamybos pajėgumų didinimą </w:t>
            </w:r>
            <w:proofErr w:type="spellStart"/>
            <w:r w:rsidR="00310190" w:rsidRPr="00B2649B">
              <w:rPr>
                <w:bCs/>
                <w:iCs/>
                <w:szCs w:val="24"/>
                <w:lang w:eastAsia="lt-LT"/>
              </w:rPr>
              <w:t>daugiatrofinėse</w:t>
            </w:r>
            <w:proofErr w:type="spellEnd"/>
            <w:r w:rsidR="00310190" w:rsidRPr="00B2649B">
              <w:rPr>
                <w:bCs/>
                <w:iCs/>
                <w:szCs w:val="24"/>
                <w:lang w:eastAsia="lt-LT"/>
              </w:rPr>
              <w:t xml:space="preserve"> (kelių pakopų) akvakultūros sistemose.</w:t>
            </w:r>
          </w:p>
        </w:tc>
      </w:tr>
      <w:tr w:rsidR="00B2649B" w:rsidRPr="00B2649B" w14:paraId="092EEE95" w14:textId="77777777" w:rsidTr="0074025C">
        <w:tc>
          <w:tcPr>
            <w:tcW w:w="6260" w:type="dxa"/>
            <w:shd w:val="clear" w:color="auto" w:fill="auto"/>
            <w:vAlign w:val="center"/>
          </w:tcPr>
          <w:p w14:paraId="78B80603" w14:textId="77777777" w:rsidR="00EF7E9B" w:rsidRPr="00B2649B" w:rsidRDefault="00EF7E9B" w:rsidP="00EF7E9B">
            <w:pPr>
              <w:widowControl w:val="0"/>
              <w:textAlignment w:val="baseline"/>
              <w:rPr>
                <w:b/>
                <w:bCs/>
                <w:szCs w:val="24"/>
                <w:lang w:eastAsia="lt-LT"/>
              </w:rPr>
            </w:pPr>
            <w:r w:rsidRPr="00B2649B">
              <w:rPr>
                <w:b/>
                <w:bCs/>
                <w:szCs w:val="24"/>
                <w:lang w:eastAsia="lt-LT"/>
              </w:rPr>
              <w:t>Projektų atrankos kriterijaus vertinimo metodas ir taikymas</w:t>
            </w:r>
          </w:p>
        </w:tc>
        <w:tc>
          <w:tcPr>
            <w:tcW w:w="8867" w:type="dxa"/>
            <w:shd w:val="clear" w:color="auto" w:fill="auto"/>
          </w:tcPr>
          <w:p w14:paraId="46CB880B" w14:textId="1BA0ADEC" w:rsidR="00EF7E9B" w:rsidRPr="00B2649B" w:rsidRDefault="00EF7E9B" w:rsidP="00EF7E9B">
            <w:pPr>
              <w:overflowPunct w:val="0"/>
              <w:ind w:firstLine="851"/>
              <w:jc w:val="both"/>
              <w:textAlignment w:val="baseline"/>
              <w:rPr>
                <w:bCs/>
                <w:szCs w:val="24"/>
                <w:lang w:eastAsia="lt-LT"/>
              </w:rPr>
            </w:pPr>
            <w:r w:rsidRPr="00B2649B">
              <w:rPr>
                <w:szCs w:val="24"/>
                <w:lang w:eastAsia="lt-LT"/>
              </w:rPr>
              <w:t>Kai prašoma paramos projektams, kuriuose investuojama į žemesnio trofinio lygio rūšių (vėžiagyvių ir kitų bestuburių, dumblių) akvakultūros gamybos pajėgumų didinimą</w:t>
            </w:r>
            <w:r w:rsidR="00310190" w:rsidRPr="00B2649B">
              <w:rPr>
                <w:szCs w:val="24"/>
                <w:lang w:eastAsia="lt-LT"/>
              </w:rPr>
              <w:t xml:space="preserve"> ir / arba kuriuose investuojama į </w:t>
            </w:r>
            <w:proofErr w:type="spellStart"/>
            <w:r w:rsidR="00310190" w:rsidRPr="00B2649B">
              <w:rPr>
                <w:szCs w:val="24"/>
                <w:lang w:eastAsia="lt-LT"/>
              </w:rPr>
              <w:t>daugiatrofines</w:t>
            </w:r>
            <w:proofErr w:type="spellEnd"/>
            <w:r w:rsidR="00310190" w:rsidRPr="00B2649B">
              <w:rPr>
                <w:szCs w:val="24"/>
                <w:lang w:eastAsia="lt-LT"/>
              </w:rPr>
              <w:t xml:space="preserve"> (kelių pakopų) akvakultūros sistemas </w:t>
            </w:r>
            <w:r w:rsidRPr="00B2649B">
              <w:rPr>
                <w:szCs w:val="24"/>
                <w:lang w:eastAsia="lt-LT"/>
              </w:rPr>
              <w:t xml:space="preserve">– suteikiama </w:t>
            </w:r>
            <w:r w:rsidRPr="00B2649B">
              <w:rPr>
                <w:b/>
                <w:bCs/>
                <w:szCs w:val="24"/>
                <w:lang w:eastAsia="lt-LT"/>
              </w:rPr>
              <w:t>20 balų.</w:t>
            </w:r>
          </w:p>
        </w:tc>
      </w:tr>
      <w:tr w:rsidR="00EF7E9B" w:rsidRPr="00B2649B" w14:paraId="6F6D2507" w14:textId="77777777" w:rsidTr="0074025C">
        <w:tc>
          <w:tcPr>
            <w:tcW w:w="6260" w:type="dxa"/>
            <w:shd w:val="clear" w:color="auto" w:fill="auto"/>
            <w:vAlign w:val="center"/>
          </w:tcPr>
          <w:p w14:paraId="688382C6" w14:textId="77777777" w:rsidR="00EF7E9B" w:rsidRPr="00B2649B" w:rsidRDefault="00EF7E9B" w:rsidP="00EF7E9B">
            <w:pPr>
              <w:widowControl w:val="0"/>
              <w:textAlignment w:val="baseline"/>
              <w:rPr>
                <w:b/>
                <w:bCs/>
                <w:szCs w:val="24"/>
                <w:lang w:eastAsia="lt-LT"/>
              </w:rPr>
            </w:pPr>
            <w:r w:rsidRPr="00B2649B">
              <w:rPr>
                <w:b/>
                <w:bCs/>
                <w:szCs w:val="24"/>
                <w:lang w:eastAsia="lt-LT"/>
              </w:rPr>
              <w:t>Projektų atrankos kriterijaus pasirinkimo pagrindimas</w:t>
            </w:r>
          </w:p>
        </w:tc>
        <w:tc>
          <w:tcPr>
            <w:tcW w:w="8867" w:type="dxa"/>
            <w:shd w:val="clear" w:color="auto" w:fill="auto"/>
          </w:tcPr>
          <w:p w14:paraId="183CCC0F" w14:textId="442095EE" w:rsidR="00EF7E9B" w:rsidRPr="00B2649B" w:rsidRDefault="0093126A" w:rsidP="002C2714">
            <w:pPr>
              <w:tabs>
                <w:tab w:val="left" w:pos="598"/>
              </w:tabs>
              <w:ind w:firstLine="851"/>
              <w:jc w:val="both"/>
              <w:rPr>
                <w:bCs/>
                <w:iCs/>
                <w:szCs w:val="24"/>
                <w:lang w:eastAsia="lt-LT"/>
              </w:rPr>
            </w:pPr>
            <w:r w:rsidRPr="00B2649B">
              <w:rPr>
                <w:bCs/>
                <w:iCs/>
                <w:szCs w:val="24"/>
                <w:lang w:eastAsia="lt-LT"/>
              </w:rPr>
              <w:t>Kriterijus nustatomas a</w:t>
            </w:r>
            <w:r w:rsidR="00EF7E9B" w:rsidRPr="00B2649B">
              <w:rPr>
                <w:bCs/>
                <w:iCs/>
                <w:szCs w:val="24"/>
                <w:lang w:eastAsia="lt-LT"/>
              </w:rPr>
              <w:t>tsižvelgiant į Programoje nustatytus tikslus ir prioritetus</w:t>
            </w:r>
            <w:r w:rsidR="00797835" w:rsidRPr="00B2649B">
              <w:rPr>
                <w:bCs/>
                <w:iCs/>
                <w:szCs w:val="24"/>
                <w:lang w:eastAsia="lt-LT"/>
              </w:rPr>
              <w:t xml:space="preserve">: Programa rems „investicijas į perspektyvių žuvų rūšių auginimo gamybinių pajėgumų didinimą, daugiausiai UAS, </w:t>
            </w:r>
            <w:r w:rsidR="00797835" w:rsidRPr="00B2649B">
              <w:rPr>
                <w:b/>
                <w:iCs/>
                <w:szCs w:val="24"/>
                <w:lang w:eastAsia="lt-LT"/>
              </w:rPr>
              <w:t xml:space="preserve">pirmumą teikiant žemesnio trofinio lygio rūšių (vėžiagyvių ir kitų bestuburių, dumblių) gamybai ir </w:t>
            </w:r>
            <w:proofErr w:type="spellStart"/>
            <w:r w:rsidR="00797835" w:rsidRPr="00B2649B">
              <w:rPr>
                <w:b/>
                <w:iCs/>
                <w:szCs w:val="24"/>
                <w:lang w:eastAsia="lt-LT"/>
              </w:rPr>
              <w:t>daugiatrofinėms</w:t>
            </w:r>
            <w:proofErr w:type="spellEnd"/>
            <w:r w:rsidR="00797835" w:rsidRPr="00B2649B">
              <w:rPr>
                <w:b/>
                <w:iCs/>
                <w:szCs w:val="24"/>
                <w:lang w:eastAsia="lt-LT"/>
              </w:rPr>
              <w:t xml:space="preserve"> akvakultūros sistemoms“.</w:t>
            </w:r>
            <w:r w:rsidR="00797835" w:rsidRPr="00B2649B">
              <w:rPr>
                <w:bCs/>
                <w:iCs/>
                <w:szCs w:val="24"/>
                <w:lang w:eastAsia="lt-LT"/>
              </w:rPr>
              <w:t xml:space="preserve"> </w:t>
            </w:r>
            <w:r w:rsidR="002C2714" w:rsidRPr="00B2649B">
              <w:rPr>
                <w:bCs/>
                <w:iCs/>
                <w:szCs w:val="24"/>
                <w:lang w:eastAsia="lt-LT"/>
              </w:rPr>
              <w:t xml:space="preserve">„Didelis potencialas numatomas Lietuvoje sparčiai augančioje gamyboje gamtos išteklius taupančiose uždarose akvakultūros sistemose (toliau – UAS), </w:t>
            </w:r>
            <w:r w:rsidR="002C2714" w:rsidRPr="00B2649B">
              <w:rPr>
                <w:b/>
                <w:iCs/>
                <w:szCs w:val="24"/>
                <w:lang w:eastAsia="lt-LT"/>
              </w:rPr>
              <w:t xml:space="preserve">pirmumas teikiamas žemesnio trofinio lygio rūšių (vėžiagyvių ir kitų bestuburių, dumblių) gamybai, integruotos </w:t>
            </w:r>
            <w:proofErr w:type="spellStart"/>
            <w:r w:rsidR="002C2714" w:rsidRPr="00B2649B">
              <w:rPr>
                <w:b/>
                <w:iCs/>
                <w:szCs w:val="24"/>
                <w:lang w:eastAsia="lt-LT"/>
              </w:rPr>
              <w:t>daugiatrofinės</w:t>
            </w:r>
            <w:proofErr w:type="spellEnd"/>
            <w:r w:rsidR="002C2714" w:rsidRPr="00B2649B">
              <w:rPr>
                <w:b/>
                <w:iCs/>
                <w:szCs w:val="24"/>
                <w:lang w:eastAsia="lt-LT"/>
              </w:rPr>
              <w:t xml:space="preserve"> akvakultūros vystymui</w:t>
            </w:r>
            <w:r w:rsidR="002C2714" w:rsidRPr="00B2649B">
              <w:rPr>
                <w:bCs/>
                <w:iCs/>
                <w:szCs w:val="24"/>
                <w:lang w:eastAsia="lt-LT"/>
              </w:rPr>
              <w:t>“.</w:t>
            </w:r>
          </w:p>
        </w:tc>
      </w:tr>
    </w:tbl>
    <w:p w14:paraId="0C0A46BD" w14:textId="77777777" w:rsidR="00FB5093" w:rsidRPr="00B2649B" w:rsidRDefault="00FB5093">
      <w:pPr>
        <w:widowControl w:val="0"/>
        <w:spacing w:line="240" w:lineRule="exact"/>
        <w:jc w:val="both"/>
        <w:textAlignment w:val="baseline"/>
        <w:rPr>
          <w:szCs w:val="24"/>
        </w:rPr>
      </w:pPr>
    </w:p>
    <w:p w14:paraId="07D92A46" w14:textId="31376126" w:rsidR="00DF2F6F" w:rsidRPr="00B2649B" w:rsidRDefault="00DF2F6F">
      <w:pPr>
        <w:widowControl w:val="0"/>
        <w:spacing w:line="240" w:lineRule="exact"/>
        <w:jc w:val="both"/>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0"/>
        <w:gridCol w:w="8867"/>
      </w:tblGrid>
      <w:tr w:rsidR="00B2649B" w:rsidRPr="00B2649B" w14:paraId="296BD039" w14:textId="77777777" w:rsidTr="00EF7E9B">
        <w:trPr>
          <w:trHeight w:val="925"/>
        </w:trPr>
        <w:tc>
          <w:tcPr>
            <w:tcW w:w="6260" w:type="dxa"/>
            <w:shd w:val="clear" w:color="auto" w:fill="auto"/>
          </w:tcPr>
          <w:p w14:paraId="2A6084DB" w14:textId="77777777" w:rsidR="00BF0529" w:rsidRPr="00B2649B" w:rsidRDefault="00BF0529" w:rsidP="0074025C">
            <w:pPr>
              <w:widowControl w:val="0"/>
              <w:jc w:val="both"/>
              <w:textAlignment w:val="baseline"/>
              <w:rPr>
                <w:b/>
                <w:bCs/>
                <w:sz w:val="22"/>
                <w:szCs w:val="22"/>
                <w:lang w:eastAsia="lt-LT"/>
              </w:rPr>
            </w:pPr>
            <w:r w:rsidRPr="00B2649B">
              <w:rPr>
                <w:szCs w:val="24"/>
              </w:rPr>
              <w:br w:type="page"/>
            </w:r>
            <w:r w:rsidRPr="00B2649B">
              <w:rPr>
                <w:b/>
                <w:bCs/>
                <w:sz w:val="22"/>
                <w:szCs w:val="22"/>
                <w:lang w:eastAsia="lt-LT"/>
              </w:rPr>
              <w:sym w:font="Times New Roman" w:char="F07F"/>
            </w:r>
            <w:r w:rsidRPr="00B2649B">
              <w:rPr>
                <w:b/>
                <w:bCs/>
                <w:sz w:val="22"/>
                <w:szCs w:val="22"/>
                <w:lang w:eastAsia="lt-LT"/>
              </w:rPr>
              <w:t xml:space="preserve"> SPECIALUSIS PROJEKTŲ ATRANKOS KRITERIJUS</w:t>
            </w:r>
          </w:p>
          <w:p w14:paraId="53D59DD3" w14:textId="77777777" w:rsidR="00BF0529" w:rsidRPr="00B2649B" w:rsidRDefault="00BF0529" w:rsidP="0074025C">
            <w:pPr>
              <w:widowControl w:val="0"/>
              <w:jc w:val="both"/>
              <w:textAlignment w:val="baseline"/>
              <w:rPr>
                <w:b/>
                <w:bCs/>
                <w:sz w:val="22"/>
                <w:szCs w:val="22"/>
                <w:lang w:eastAsia="lt-LT"/>
              </w:rPr>
            </w:pPr>
            <w:r w:rsidRPr="00B2649B">
              <w:rPr>
                <w:b/>
                <w:bCs/>
                <w:sz w:val="22"/>
                <w:szCs w:val="22"/>
                <w:lang w:eastAsia="lt-LT"/>
              </w:rPr>
              <w:t>x PRIORITETINIS PROJEKTŲ ATRANKOS KRITERIJUS</w:t>
            </w:r>
          </w:p>
          <w:p w14:paraId="45148071" w14:textId="77777777" w:rsidR="00BF0529" w:rsidRPr="00B2649B" w:rsidRDefault="00BF0529" w:rsidP="0074025C">
            <w:pPr>
              <w:widowControl w:val="0"/>
              <w:jc w:val="both"/>
              <w:textAlignment w:val="baseline"/>
              <w:rPr>
                <w:b/>
                <w:bCs/>
                <w:szCs w:val="24"/>
                <w:lang w:eastAsia="lt-LT"/>
              </w:rPr>
            </w:pPr>
            <w:r w:rsidRPr="00B2649B">
              <w:rPr>
                <w:i/>
                <w:szCs w:val="24"/>
              </w:rPr>
              <w:t>(Pažymimas vienas iš galimų projektų atrankos kriterijų tipų.)</w:t>
            </w:r>
          </w:p>
        </w:tc>
        <w:tc>
          <w:tcPr>
            <w:tcW w:w="8867" w:type="dxa"/>
            <w:shd w:val="clear" w:color="auto" w:fill="auto"/>
          </w:tcPr>
          <w:p w14:paraId="3E905242" w14:textId="77777777" w:rsidR="00BF0529" w:rsidRPr="00B2649B" w:rsidRDefault="00BF0529" w:rsidP="0074025C">
            <w:pPr>
              <w:widowControl w:val="0"/>
              <w:jc w:val="both"/>
              <w:textAlignment w:val="baseline"/>
              <w:rPr>
                <w:b/>
                <w:bCs/>
                <w:szCs w:val="24"/>
                <w:lang w:eastAsia="lt-LT"/>
              </w:rPr>
            </w:pPr>
            <w:r w:rsidRPr="00B2649B">
              <w:rPr>
                <w:b/>
                <w:bCs/>
                <w:szCs w:val="24"/>
                <w:lang w:eastAsia="lt-LT"/>
              </w:rPr>
              <w:t>x Nustatymas</w:t>
            </w:r>
          </w:p>
          <w:p w14:paraId="41B07456" w14:textId="77777777" w:rsidR="00BF0529" w:rsidRPr="00B2649B" w:rsidRDefault="00BF0529" w:rsidP="0074025C">
            <w:pPr>
              <w:widowControl w:val="0"/>
              <w:jc w:val="both"/>
              <w:textAlignment w:val="baseline"/>
              <w:rPr>
                <w:szCs w:val="24"/>
              </w:rPr>
            </w:pPr>
            <w:r w:rsidRPr="00B2649B">
              <w:rPr>
                <w:b/>
                <w:bCs/>
                <w:szCs w:val="24"/>
                <w:lang w:eastAsia="lt-LT"/>
              </w:rPr>
              <w:sym w:font="Times New Roman" w:char="F07F"/>
            </w:r>
            <w:r w:rsidRPr="00B2649B">
              <w:rPr>
                <w:b/>
                <w:bCs/>
                <w:szCs w:val="24"/>
                <w:lang w:eastAsia="lt-LT"/>
              </w:rPr>
              <w:t xml:space="preserve"> Keitimas</w:t>
            </w:r>
          </w:p>
        </w:tc>
      </w:tr>
      <w:tr w:rsidR="00B2649B" w:rsidRPr="00B2649B" w14:paraId="075D8B64" w14:textId="77777777" w:rsidTr="0074025C">
        <w:tc>
          <w:tcPr>
            <w:tcW w:w="6260" w:type="dxa"/>
            <w:shd w:val="clear" w:color="auto" w:fill="auto"/>
            <w:vAlign w:val="center"/>
          </w:tcPr>
          <w:p w14:paraId="281FF167" w14:textId="77777777" w:rsidR="00EF7E9B" w:rsidRPr="00B2649B" w:rsidRDefault="00EF7E9B" w:rsidP="00EF7E9B">
            <w:pPr>
              <w:widowControl w:val="0"/>
              <w:textAlignment w:val="baseline"/>
              <w:rPr>
                <w:b/>
                <w:bCs/>
                <w:szCs w:val="24"/>
                <w:lang w:eastAsia="lt-LT"/>
              </w:rPr>
            </w:pPr>
            <w:r w:rsidRPr="00B2649B">
              <w:rPr>
                <w:b/>
                <w:bCs/>
                <w:szCs w:val="24"/>
                <w:lang w:eastAsia="lt-LT"/>
              </w:rPr>
              <w:t>Projektų atrankos kriterijaus numeris ir pavadinimas</w:t>
            </w:r>
          </w:p>
        </w:tc>
        <w:tc>
          <w:tcPr>
            <w:tcW w:w="8867" w:type="dxa"/>
            <w:shd w:val="clear" w:color="auto" w:fill="auto"/>
          </w:tcPr>
          <w:p w14:paraId="6C7CB5F6" w14:textId="45C71C68" w:rsidR="00EF7E9B" w:rsidRPr="00B2649B" w:rsidRDefault="00B2649B" w:rsidP="00EF7E9B">
            <w:pPr>
              <w:widowControl w:val="0"/>
              <w:jc w:val="both"/>
              <w:textAlignment w:val="baseline"/>
              <w:rPr>
                <w:b/>
                <w:bCs/>
                <w:i/>
                <w:szCs w:val="24"/>
                <w:lang w:eastAsia="lt-LT"/>
              </w:rPr>
            </w:pPr>
            <w:r>
              <w:rPr>
                <w:bCs/>
                <w:iCs/>
                <w:szCs w:val="24"/>
                <w:lang w:val="en-US" w:eastAsia="lt-LT"/>
              </w:rPr>
              <w:t>2.</w:t>
            </w:r>
            <w:r w:rsidR="003E2E14" w:rsidRPr="00B2649B">
              <w:rPr>
                <w:bCs/>
                <w:iCs/>
                <w:szCs w:val="24"/>
                <w:lang w:val="en-US" w:eastAsia="lt-LT"/>
              </w:rPr>
              <w:t>3</w:t>
            </w:r>
            <w:r w:rsidR="00EF7E9B" w:rsidRPr="00B2649B">
              <w:rPr>
                <w:bCs/>
                <w:iCs/>
                <w:szCs w:val="24"/>
                <w:lang w:eastAsia="lt-LT"/>
              </w:rPr>
              <w:t xml:space="preserve">. Parama teikiama investicijoms į </w:t>
            </w:r>
            <w:r w:rsidR="0002367A" w:rsidRPr="00B2649B">
              <w:rPr>
                <w:bCs/>
                <w:iCs/>
                <w:szCs w:val="24"/>
                <w:lang w:eastAsia="lt-LT"/>
              </w:rPr>
              <w:t>perspektyvių žuvų (įskaitant dumblius ir vėžiagyvius) rūšių auginimo gamybinių pajėgumų didinimą.</w:t>
            </w:r>
          </w:p>
        </w:tc>
      </w:tr>
      <w:tr w:rsidR="00B2649B" w:rsidRPr="00B2649B" w14:paraId="4B2F9A6F" w14:textId="77777777" w:rsidTr="0074025C">
        <w:tc>
          <w:tcPr>
            <w:tcW w:w="6260" w:type="dxa"/>
            <w:shd w:val="clear" w:color="auto" w:fill="auto"/>
            <w:vAlign w:val="center"/>
          </w:tcPr>
          <w:p w14:paraId="2AB939E5" w14:textId="77777777" w:rsidR="00EF7E9B" w:rsidRPr="00B2649B" w:rsidRDefault="00EF7E9B" w:rsidP="00EF7E9B">
            <w:pPr>
              <w:widowControl w:val="0"/>
              <w:textAlignment w:val="baseline"/>
              <w:rPr>
                <w:b/>
                <w:bCs/>
                <w:szCs w:val="24"/>
                <w:lang w:eastAsia="lt-LT"/>
              </w:rPr>
            </w:pPr>
            <w:r w:rsidRPr="00B2649B">
              <w:rPr>
                <w:b/>
                <w:bCs/>
                <w:szCs w:val="24"/>
                <w:lang w:eastAsia="lt-LT"/>
              </w:rPr>
              <w:t>Projektų atrankos kriterijaus vertinimo metodas ir taikymas</w:t>
            </w:r>
          </w:p>
        </w:tc>
        <w:tc>
          <w:tcPr>
            <w:tcW w:w="8867" w:type="dxa"/>
            <w:shd w:val="clear" w:color="auto" w:fill="auto"/>
          </w:tcPr>
          <w:p w14:paraId="1EEED35F" w14:textId="50F989E7" w:rsidR="00EF7E9B" w:rsidRPr="00B2649B" w:rsidRDefault="00EF7E9B" w:rsidP="00EF7E9B">
            <w:pPr>
              <w:overflowPunct w:val="0"/>
              <w:ind w:firstLine="851"/>
              <w:jc w:val="both"/>
              <w:textAlignment w:val="baseline"/>
              <w:rPr>
                <w:bCs/>
                <w:szCs w:val="24"/>
                <w:lang w:eastAsia="lt-LT"/>
              </w:rPr>
            </w:pPr>
            <w:r w:rsidRPr="00B2649B">
              <w:rPr>
                <w:szCs w:val="24"/>
                <w:lang w:eastAsia="lt-LT"/>
              </w:rPr>
              <w:t xml:space="preserve">Kai prašoma paramos projektams, kuriuose investuojama į </w:t>
            </w:r>
            <w:r w:rsidR="00D9200C" w:rsidRPr="00B2649B">
              <w:rPr>
                <w:szCs w:val="24"/>
                <w:lang w:eastAsia="lt-LT"/>
              </w:rPr>
              <w:t xml:space="preserve">perspektyvių </w:t>
            </w:r>
            <w:r w:rsidR="00310190" w:rsidRPr="00B2649B">
              <w:rPr>
                <w:szCs w:val="24"/>
                <w:lang w:eastAsia="lt-LT"/>
              </w:rPr>
              <w:t xml:space="preserve">(perspektyvumas pagrindžiamas galimybių studijoje) </w:t>
            </w:r>
            <w:r w:rsidR="00D9200C" w:rsidRPr="00B2649B">
              <w:rPr>
                <w:szCs w:val="24"/>
                <w:lang w:eastAsia="lt-LT"/>
              </w:rPr>
              <w:t>žuvų (įskaitant dumblius ir vėžiagyvius) rūšių auginimo gamybinių pajėgumų didinimą</w:t>
            </w:r>
            <w:r w:rsidRPr="00B2649B">
              <w:rPr>
                <w:szCs w:val="24"/>
                <w:lang w:eastAsia="lt-LT"/>
              </w:rPr>
              <w:t xml:space="preserve"> – suteikiama </w:t>
            </w:r>
            <w:r w:rsidRPr="00B2649B">
              <w:rPr>
                <w:b/>
                <w:bCs/>
                <w:szCs w:val="24"/>
                <w:lang w:eastAsia="lt-LT"/>
              </w:rPr>
              <w:t>20 balų.</w:t>
            </w:r>
          </w:p>
        </w:tc>
      </w:tr>
      <w:tr w:rsidR="00EF7E9B" w:rsidRPr="00B2649B" w14:paraId="38E8F8D1" w14:textId="77777777" w:rsidTr="0074025C">
        <w:tc>
          <w:tcPr>
            <w:tcW w:w="6260" w:type="dxa"/>
            <w:shd w:val="clear" w:color="auto" w:fill="auto"/>
            <w:vAlign w:val="center"/>
          </w:tcPr>
          <w:p w14:paraId="7C4473A1" w14:textId="77777777" w:rsidR="00EF7E9B" w:rsidRPr="00B2649B" w:rsidRDefault="00EF7E9B" w:rsidP="00EF7E9B">
            <w:pPr>
              <w:widowControl w:val="0"/>
              <w:textAlignment w:val="baseline"/>
              <w:rPr>
                <w:b/>
                <w:bCs/>
                <w:szCs w:val="24"/>
                <w:lang w:eastAsia="lt-LT"/>
              </w:rPr>
            </w:pPr>
            <w:r w:rsidRPr="00B2649B">
              <w:rPr>
                <w:b/>
                <w:bCs/>
                <w:szCs w:val="24"/>
                <w:lang w:eastAsia="lt-LT"/>
              </w:rPr>
              <w:t>Projektų atrankos kriterijaus pasirinkimo pagrindimas</w:t>
            </w:r>
          </w:p>
        </w:tc>
        <w:tc>
          <w:tcPr>
            <w:tcW w:w="8867" w:type="dxa"/>
            <w:shd w:val="clear" w:color="auto" w:fill="auto"/>
          </w:tcPr>
          <w:p w14:paraId="724BA6AC" w14:textId="13ECEEBB" w:rsidR="002C2714" w:rsidRPr="00B2649B" w:rsidRDefault="0093126A" w:rsidP="00E0079C">
            <w:pPr>
              <w:tabs>
                <w:tab w:val="left" w:pos="598"/>
              </w:tabs>
              <w:ind w:firstLine="851"/>
              <w:jc w:val="both"/>
              <w:rPr>
                <w:bCs/>
                <w:iCs/>
                <w:szCs w:val="24"/>
                <w:lang w:eastAsia="lt-LT"/>
              </w:rPr>
            </w:pPr>
            <w:r w:rsidRPr="00B2649B">
              <w:t>Kriterijus nustatomas siekiant konkretaus tikslo „visų pirma didinti akvakultūros produktų gamybos konkurencingumą“ ir a</w:t>
            </w:r>
            <w:r w:rsidR="00EF7E9B" w:rsidRPr="00B2649B">
              <w:rPr>
                <w:bCs/>
                <w:iCs/>
                <w:szCs w:val="24"/>
                <w:lang w:eastAsia="lt-LT"/>
              </w:rPr>
              <w:t xml:space="preserve">tsižvelgiant į Programoje </w:t>
            </w:r>
            <w:r w:rsidR="00D9200C" w:rsidRPr="00B2649B">
              <w:rPr>
                <w:bCs/>
                <w:iCs/>
                <w:szCs w:val="24"/>
                <w:lang w:eastAsia="lt-LT"/>
              </w:rPr>
              <w:t xml:space="preserve">ir Lietuvos akvakultūros sektoriaus plėtros 2021-2030 m. plane nustatytus </w:t>
            </w:r>
            <w:r w:rsidR="00EF7E9B" w:rsidRPr="00B2649B">
              <w:rPr>
                <w:bCs/>
                <w:iCs/>
                <w:szCs w:val="24"/>
                <w:lang w:eastAsia="lt-LT"/>
              </w:rPr>
              <w:t xml:space="preserve">tikslus ir </w:t>
            </w:r>
            <w:r w:rsidR="00D9200C" w:rsidRPr="00B2649B">
              <w:rPr>
                <w:bCs/>
                <w:iCs/>
                <w:szCs w:val="24"/>
                <w:lang w:eastAsia="lt-LT"/>
              </w:rPr>
              <w:t>uždavinius</w:t>
            </w:r>
            <w:r w:rsidR="00EF7E9B" w:rsidRPr="00B2649B">
              <w:rPr>
                <w:bCs/>
                <w:iCs/>
                <w:szCs w:val="24"/>
                <w:lang w:eastAsia="lt-LT"/>
              </w:rPr>
              <w:t xml:space="preserve">. </w:t>
            </w:r>
            <w:r w:rsidR="002C2714" w:rsidRPr="00B2649B">
              <w:rPr>
                <w:bCs/>
                <w:iCs/>
                <w:szCs w:val="24"/>
                <w:lang w:eastAsia="lt-LT"/>
              </w:rPr>
              <w:t xml:space="preserve">Programoje: „Didelis potencialas numatomas Lietuvoje sparčiai augančioje gamyboje gamtos išteklius taupančiose uždarose akvakultūros sistemose (toliau – UAS), </w:t>
            </w:r>
            <w:r w:rsidR="00E0079C" w:rsidRPr="00B2649B">
              <w:rPr>
                <w:bCs/>
                <w:iCs/>
                <w:szCs w:val="24"/>
                <w:lang w:eastAsia="lt-LT"/>
              </w:rPr>
              <w:t xml:space="preserve">Siekiama, kad iki 2030 m. Lietuvoje per metus pagaminamas akvakultūros produkcijos kiekis sudarytų ne mažiaus 8,5 </w:t>
            </w:r>
            <w:r w:rsidR="00C63265" w:rsidRPr="00B2649B">
              <w:rPr>
                <w:bCs/>
                <w:iCs/>
                <w:szCs w:val="24"/>
                <w:lang w:eastAsia="lt-LT"/>
              </w:rPr>
              <w:t>t</w:t>
            </w:r>
            <w:r w:rsidR="00E0079C" w:rsidRPr="00B2649B">
              <w:rPr>
                <w:bCs/>
                <w:iCs/>
                <w:szCs w:val="24"/>
                <w:lang w:eastAsia="lt-LT"/>
              </w:rPr>
              <w:t>ūkst. t</w:t>
            </w:r>
            <w:r w:rsidR="00C63265" w:rsidRPr="00B2649B">
              <w:rPr>
                <w:bCs/>
                <w:iCs/>
                <w:szCs w:val="24"/>
                <w:lang w:eastAsia="lt-LT"/>
              </w:rPr>
              <w:t xml:space="preserve">“. </w:t>
            </w:r>
          </w:p>
          <w:p w14:paraId="1F037756" w14:textId="13DD5AD4" w:rsidR="00C63265" w:rsidRPr="00B2649B" w:rsidRDefault="00C63265" w:rsidP="00C63265">
            <w:pPr>
              <w:tabs>
                <w:tab w:val="left" w:pos="598"/>
              </w:tabs>
              <w:ind w:firstLine="851"/>
              <w:jc w:val="both"/>
              <w:rPr>
                <w:bCs/>
                <w:iCs/>
                <w:szCs w:val="24"/>
                <w:lang w:eastAsia="lt-LT"/>
              </w:rPr>
            </w:pPr>
            <w:r w:rsidRPr="00B2649B">
              <w:rPr>
                <w:bCs/>
                <w:iCs/>
                <w:szCs w:val="24"/>
                <w:lang w:eastAsia="lt-LT"/>
              </w:rPr>
              <w:t>Lietuvos akvakultūros sektoriaus plėtros 2021–2030 metais plane prie nustatytas rodikliai: 1.</w:t>
            </w:r>
            <w:r w:rsidRPr="00B2649B">
              <w:rPr>
                <w:bCs/>
                <w:iCs/>
                <w:szCs w:val="24"/>
                <w:lang w:eastAsia="lt-LT"/>
              </w:rPr>
              <w:tab/>
              <w:t xml:space="preserve">Akvakultūros produkcijos kiekis, t: </w:t>
            </w:r>
            <w:r w:rsidRPr="00B2649B">
              <w:rPr>
                <w:bCs/>
                <w:iCs/>
                <w:szCs w:val="24"/>
                <w:lang w:eastAsia="lt-LT"/>
              </w:rPr>
              <w:tab/>
              <w:t>2020 m. - 4 367 ; 2025 m. – 8 000; 2030 m. – 8 500 .</w:t>
            </w:r>
          </w:p>
          <w:p w14:paraId="6305DA42" w14:textId="2A214DEB" w:rsidR="00C63265" w:rsidRPr="00B2649B" w:rsidRDefault="00C63265" w:rsidP="00C63265">
            <w:pPr>
              <w:tabs>
                <w:tab w:val="left" w:pos="598"/>
              </w:tabs>
              <w:ind w:firstLine="851"/>
              <w:jc w:val="both"/>
              <w:rPr>
                <w:bCs/>
                <w:iCs/>
                <w:szCs w:val="24"/>
                <w:lang w:eastAsia="lt-LT"/>
              </w:rPr>
            </w:pPr>
            <w:r w:rsidRPr="00B2649B">
              <w:rPr>
                <w:bCs/>
                <w:iCs/>
                <w:szCs w:val="24"/>
                <w:lang w:eastAsia="lt-LT"/>
              </w:rPr>
              <w:t xml:space="preserve">2. </w:t>
            </w:r>
            <w:r w:rsidRPr="00B2649B">
              <w:rPr>
                <w:bCs/>
                <w:iCs/>
                <w:szCs w:val="24"/>
                <w:lang w:eastAsia="lt-LT"/>
              </w:rPr>
              <w:tab/>
              <w:t>Akvakultūros produkcijos vertė, mln. Eur: 2020 m. - 13,609; 2025 m. –   25,000; 2030 m. – 26,500.</w:t>
            </w:r>
          </w:p>
          <w:p w14:paraId="6EF7F117" w14:textId="038F2B5E" w:rsidR="00622E81" w:rsidRPr="00B2649B" w:rsidRDefault="00C63265" w:rsidP="0093126A">
            <w:pPr>
              <w:tabs>
                <w:tab w:val="left" w:pos="598"/>
              </w:tabs>
              <w:ind w:firstLine="851"/>
              <w:jc w:val="both"/>
              <w:rPr>
                <w:bCs/>
                <w:iCs/>
                <w:szCs w:val="24"/>
                <w:lang w:eastAsia="lt-LT"/>
              </w:rPr>
            </w:pPr>
            <w:r w:rsidRPr="00B2649B">
              <w:rPr>
                <w:bCs/>
                <w:iCs/>
                <w:szCs w:val="24"/>
                <w:lang w:eastAsia="lt-LT"/>
              </w:rPr>
              <w:t>3.</w:t>
            </w:r>
            <w:r w:rsidRPr="00B2649B">
              <w:rPr>
                <w:bCs/>
                <w:iCs/>
                <w:szCs w:val="24"/>
                <w:lang w:eastAsia="lt-LT"/>
              </w:rPr>
              <w:tab/>
              <w:t>Pratekančioms akvakultūros sistemoms ir UAS tenkanti akvakultūros produkcijos dalis, proc.: 2020 m. – 13; 2025 m. –  45; 2030 m. – 47.</w:t>
            </w:r>
          </w:p>
        </w:tc>
      </w:tr>
    </w:tbl>
    <w:p w14:paraId="2C28D907" w14:textId="7A45DC01" w:rsidR="00951525" w:rsidRPr="00B2649B" w:rsidRDefault="00951525">
      <w:pPr>
        <w:widowControl w:val="0"/>
        <w:spacing w:line="240" w:lineRule="exact"/>
        <w:jc w:val="both"/>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0"/>
        <w:gridCol w:w="8867"/>
      </w:tblGrid>
      <w:tr w:rsidR="00B2649B" w:rsidRPr="00B2649B" w14:paraId="69875B8E" w14:textId="77777777" w:rsidTr="00D5064B">
        <w:trPr>
          <w:trHeight w:val="913"/>
        </w:trPr>
        <w:tc>
          <w:tcPr>
            <w:tcW w:w="6260" w:type="dxa"/>
            <w:shd w:val="clear" w:color="auto" w:fill="auto"/>
          </w:tcPr>
          <w:p w14:paraId="19ADE39E" w14:textId="77777777" w:rsidR="002C2714" w:rsidRPr="00B2649B" w:rsidRDefault="002C2714" w:rsidP="00D5064B">
            <w:pPr>
              <w:widowControl w:val="0"/>
              <w:jc w:val="both"/>
              <w:textAlignment w:val="baseline"/>
              <w:rPr>
                <w:b/>
                <w:bCs/>
                <w:sz w:val="22"/>
                <w:szCs w:val="22"/>
                <w:lang w:eastAsia="lt-LT"/>
              </w:rPr>
            </w:pPr>
            <w:r w:rsidRPr="00B2649B">
              <w:rPr>
                <w:szCs w:val="24"/>
              </w:rPr>
              <w:br w:type="page"/>
            </w:r>
            <w:r w:rsidRPr="00B2649B">
              <w:rPr>
                <w:b/>
                <w:bCs/>
                <w:sz w:val="22"/>
                <w:szCs w:val="22"/>
                <w:lang w:eastAsia="lt-LT"/>
              </w:rPr>
              <w:sym w:font="Times New Roman" w:char="F07F"/>
            </w:r>
            <w:r w:rsidRPr="00B2649B">
              <w:rPr>
                <w:b/>
                <w:bCs/>
                <w:sz w:val="22"/>
                <w:szCs w:val="22"/>
                <w:lang w:eastAsia="lt-LT"/>
              </w:rPr>
              <w:t xml:space="preserve"> SPECIALUSIS PROJEKTŲ ATRANKOS KRITERIJUS</w:t>
            </w:r>
          </w:p>
          <w:p w14:paraId="3F01DCBF" w14:textId="77777777" w:rsidR="002C2714" w:rsidRPr="00B2649B" w:rsidRDefault="002C2714" w:rsidP="00D5064B">
            <w:pPr>
              <w:widowControl w:val="0"/>
              <w:jc w:val="both"/>
              <w:textAlignment w:val="baseline"/>
              <w:rPr>
                <w:b/>
                <w:bCs/>
                <w:sz w:val="22"/>
                <w:szCs w:val="22"/>
                <w:lang w:eastAsia="lt-LT"/>
              </w:rPr>
            </w:pPr>
            <w:r w:rsidRPr="00B2649B">
              <w:rPr>
                <w:b/>
                <w:bCs/>
                <w:sz w:val="22"/>
                <w:szCs w:val="22"/>
                <w:lang w:eastAsia="lt-LT"/>
              </w:rPr>
              <w:t>x PRIORITETINIS PROJEKTŲ ATRANKOS KRITERIJUS</w:t>
            </w:r>
          </w:p>
          <w:p w14:paraId="457E55A4" w14:textId="77777777" w:rsidR="002C2714" w:rsidRPr="00B2649B" w:rsidRDefault="002C2714" w:rsidP="00D5064B">
            <w:pPr>
              <w:widowControl w:val="0"/>
              <w:jc w:val="both"/>
              <w:textAlignment w:val="baseline"/>
              <w:rPr>
                <w:b/>
                <w:bCs/>
                <w:szCs w:val="24"/>
                <w:lang w:eastAsia="lt-LT"/>
              </w:rPr>
            </w:pPr>
            <w:r w:rsidRPr="00B2649B">
              <w:rPr>
                <w:i/>
                <w:szCs w:val="24"/>
              </w:rPr>
              <w:t>(Pažymimas vienas iš galimų projektų atrankos kriterijų tipų.)</w:t>
            </w:r>
          </w:p>
        </w:tc>
        <w:tc>
          <w:tcPr>
            <w:tcW w:w="8867" w:type="dxa"/>
            <w:shd w:val="clear" w:color="auto" w:fill="auto"/>
          </w:tcPr>
          <w:p w14:paraId="1AA84EA5" w14:textId="77777777" w:rsidR="002C2714" w:rsidRPr="00B2649B" w:rsidRDefault="002C2714" w:rsidP="00D5064B">
            <w:pPr>
              <w:widowControl w:val="0"/>
              <w:jc w:val="both"/>
              <w:textAlignment w:val="baseline"/>
              <w:rPr>
                <w:b/>
                <w:bCs/>
                <w:szCs w:val="24"/>
                <w:lang w:eastAsia="lt-LT"/>
              </w:rPr>
            </w:pPr>
            <w:r w:rsidRPr="00B2649B">
              <w:rPr>
                <w:b/>
                <w:bCs/>
                <w:szCs w:val="24"/>
                <w:lang w:eastAsia="lt-LT"/>
              </w:rPr>
              <w:t>x Nustatymas</w:t>
            </w:r>
          </w:p>
          <w:p w14:paraId="45DDD028" w14:textId="77777777" w:rsidR="002C2714" w:rsidRPr="00B2649B" w:rsidRDefault="002C2714" w:rsidP="00D5064B">
            <w:pPr>
              <w:widowControl w:val="0"/>
              <w:jc w:val="both"/>
              <w:textAlignment w:val="baseline"/>
              <w:rPr>
                <w:szCs w:val="24"/>
              </w:rPr>
            </w:pPr>
            <w:r w:rsidRPr="00B2649B">
              <w:rPr>
                <w:b/>
                <w:bCs/>
                <w:szCs w:val="24"/>
                <w:lang w:eastAsia="lt-LT"/>
              </w:rPr>
              <w:sym w:font="Times New Roman" w:char="F07F"/>
            </w:r>
            <w:r w:rsidRPr="00B2649B">
              <w:rPr>
                <w:b/>
                <w:bCs/>
                <w:szCs w:val="24"/>
                <w:lang w:eastAsia="lt-LT"/>
              </w:rPr>
              <w:t xml:space="preserve"> Keitimas</w:t>
            </w:r>
          </w:p>
        </w:tc>
      </w:tr>
      <w:tr w:rsidR="00B2649B" w:rsidRPr="00B2649B" w14:paraId="75AFEAC8" w14:textId="77777777" w:rsidTr="00D5064B">
        <w:tc>
          <w:tcPr>
            <w:tcW w:w="6260" w:type="dxa"/>
            <w:shd w:val="clear" w:color="auto" w:fill="auto"/>
            <w:vAlign w:val="center"/>
          </w:tcPr>
          <w:p w14:paraId="08D04C4D" w14:textId="77777777" w:rsidR="002C2714" w:rsidRPr="00B2649B" w:rsidRDefault="002C2714" w:rsidP="00D5064B">
            <w:pPr>
              <w:widowControl w:val="0"/>
              <w:textAlignment w:val="baseline"/>
              <w:rPr>
                <w:b/>
                <w:bCs/>
                <w:szCs w:val="24"/>
                <w:lang w:eastAsia="lt-LT"/>
              </w:rPr>
            </w:pPr>
            <w:r w:rsidRPr="00B2649B">
              <w:rPr>
                <w:b/>
                <w:bCs/>
                <w:szCs w:val="24"/>
                <w:lang w:eastAsia="lt-LT"/>
              </w:rPr>
              <w:t>Projektų atrankos kriterijaus numeris ir pavadinimas</w:t>
            </w:r>
          </w:p>
        </w:tc>
        <w:tc>
          <w:tcPr>
            <w:tcW w:w="8867" w:type="dxa"/>
            <w:shd w:val="clear" w:color="auto" w:fill="auto"/>
          </w:tcPr>
          <w:p w14:paraId="3A0BE729" w14:textId="6AD66FDA" w:rsidR="002C2714" w:rsidRPr="00B2649B" w:rsidRDefault="00B2649B" w:rsidP="00D5064B">
            <w:pPr>
              <w:widowControl w:val="0"/>
              <w:jc w:val="both"/>
              <w:textAlignment w:val="baseline"/>
              <w:rPr>
                <w:b/>
                <w:bCs/>
                <w:i/>
                <w:szCs w:val="24"/>
                <w:lang w:eastAsia="lt-LT"/>
              </w:rPr>
            </w:pPr>
            <w:r>
              <w:rPr>
                <w:bCs/>
                <w:iCs/>
                <w:szCs w:val="24"/>
                <w:lang w:val="en-US" w:eastAsia="lt-LT"/>
              </w:rPr>
              <w:t>2.</w:t>
            </w:r>
            <w:r w:rsidR="002C2714" w:rsidRPr="00B2649B">
              <w:rPr>
                <w:bCs/>
                <w:iCs/>
                <w:szCs w:val="24"/>
                <w:lang w:val="en-US" w:eastAsia="lt-LT"/>
              </w:rPr>
              <w:t>4</w:t>
            </w:r>
            <w:r w:rsidR="002C2714" w:rsidRPr="00B2649B">
              <w:rPr>
                <w:bCs/>
                <w:iCs/>
                <w:szCs w:val="24"/>
                <w:lang w:eastAsia="lt-LT"/>
              </w:rPr>
              <w:t xml:space="preserve">. Parama teikiama investicijoms į </w:t>
            </w:r>
            <w:r w:rsidR="0093126A" w:rsidRPr="00B2649B">
              <w:rPr>
                <w:bCs/>
                <w:iCs/>
                <w:szCs w:val="24"/>
                <w:lang w:eastAsia="lt-LT"/>
              </w:rPr>
              <w:t>prisitaikymo prie klimato kaitos priemones ir / arba mažinančias neigiamą akvakultūros poveikį natūraliems vandens telkiniams priemones</w:t>
            </w:r>
            <w:r w:rsidR="002C2714" w:rsidRPr="00B2649B">
              <w:rPr>
                <w:bCs/>
                <w:iCs/>
                <w:szCs w:val="24"/>
                <w:lang w:eastAsia="lt-LT"/>
              </w:rPr>
              <w:t>.</w:t>
            </w:r>
          </w:p>
        </w:tc>
      </w:tr>
      <w:tr w:rsidR="00B2649B" w:rsidRPr="00B2649B" w14:paraId="35580F30" w14:textId="77777777" w:rsidTr="00D5064B">
        <w:tc>
          <w:tcPr>
            <w:tcW w:w="6260" w:type="dxa"/>
            <w:shd w:val="clear" w:color="auto" w:fill="auto"/>
            <w:vAlign w:val="center"/>
          </w:tcPr>
          <w:p w14:paraId="78CEE128" w14:textId="77777777" w:rsidR="002C2714" w:rsidRPr="00B2649B" w:rsidRDefault="002C2714" w:rsidP="00D5064B">
            <w:pPr>
              <w:widowControl w:val="0"/>
              <w:textAlignment w:val="baseline"/>
              <w:rPr>
                <w:b/>
                <w:bCs/>
                <w:szCs w:val="24"/>
                <w:lang w:eastAsia="lt-LT"/>
              </w:rPr>
            </w:pPr>
            <w:r w:rsidRPr="00B2649B">
              <w:rPr>
                <w:b/>
                <w:bCs/>
                <w:szCs w:val="24"/>
                <w:lang w:eastAsia="lt-LT"/>
              </w:rPr>
              <w:t>Projektų atrankos kriterijaus vertinimo metodas ir taikymas</w:t>
            </w:r>
          </w:p>
        </w:tc>
        <w:tc>
          <w:tcPr>
            <w:tcW w:w="8867" w:type="dxa"/>
            <w:shd w:val="clear" w:color="auto" w:fill="auto"/>
          </w:tcPr>
          <w:p w14:paraId="0D7A64C8" w14:textId="77777777" w:rsidR="00B2649B" w:rsidRPr="00B2649B" w:rsidRDefault="00B2649B" w:rsidP="00B2649B">
            <w:pPr>
              <w:overflowPunct w:val="0"/>
              <w:ind w:firstLine="851"/>
              <w:jc w:val="both"/>
              <w:textAlignment w:val="baseline"/>
              <w:rPr>
                <w:szCs w:val="24"/>
                <w:lang w:eastAsia="lt-LT"/>
              </w:rPr>
            </w:pPr>
            <w:r w:rsidRPr="00B2649B">
              <w:rPr>
                <w:szCs w:val="24"/>
                <w:lang w:eastAsia="lt-LT"/>
              </w:rPr>
              <w:t>Kai prašoma paramos projektams, kuriuose investuojama į:</w:t>
            </w:r>
          </w:p>
          <w:p w14:paraId="2B790A19" w14:textId="77777777" w:rsidR="00B2649B" w:rsidRPr="00B2649B" w:rsidRDefault="00B2649B" w:rsidP="00B2649B">
            <w:pPr>
              <w:overflowPunct w:val="0"/>
              <w:ind w:firstLine="851"/>
              <w:jc w:val="both"/>
              <w:textAlignment w:val="baseline"/>
              <w:rPr>
                <w:szCs w:val="24"/>
                <w:lang w:eastAsia="lt-LT"/>
              </w:rPr>
            </w:pPr>
            <w:r w:rsidRPr="00B2649B">
              <w:rPr>
                <w:szCs w:val="24"/>
                <w:lang w:eastAsia="lt-LT"/>
              </w:rPr>
              <w:t xml:space="preserve"> prisitaikymo prie klimato kaitos priemones – suteikiama </w:t>
            </w:r>
            <w:r w:rsidRPr="00B2649B">
              <w:rPr>
                <w:b/>
                <w:bCs/>
                <w:szCs w:val="24"/>
                <w:lang w:eastAsia="lt-LT"/>
              </w:rPr>
              <w:t>10 balų</w:t>
            </w:r>
            <w:r w:rsidRPr="00B2649B">
              <w:rPr>
                <w:szCs w:val="24"/>
                <w:lang w:eastAsia="lt-LT"/>
              </w:rPr>
              <w:t xml:space="preserve"> arba</w:t>
            </w:r>
          </w:p>
          <w:p w14:paraId="5D8538D2" w14:textId="77777777" w:rsidR="00B2649B" w:rsidRPr="00B2649B" w:rsidRDefault="00B2649B" w:rsidP="00B2649B">
            <w:pPr>
              <w:overflowPunct w:val="0"/>
              <w:ind w:firstLine="851"/>
              <w:jc w:val="both"/>
              <w:textAlignment w:val="baseline"/>
              <w:rPr>
                <w:szCs w:val="24"/>
                <w:lang w:eastAsia="lt-LT"/>
              </w:rPr>
            </w:pPr>
            <w:r w:rsidRPr="00B2649B">
              <w:rPr>
                <w:szCs w:val="24"/>
                <w:lang w:eastAsia="lt-LT"/>
              </w:rPr>
              <w:t xml:space="preserve">priemones mažinančias neigiamą akvakultūros poveikį natūraliems vandens telkiniams  – suteikiama </w:t>
            </w:r>
            <w:r w:rsidRPr="00B2649B">
              <w:rPr>
                <w:b/>
                <w:bCs/>
                <w:szCs w:val="24"/>
                <w:lang w:eastAsia="lt-LT"/>
              </w:rPr>
              <w:t>10 balų</w:t>
            </w:r>
            <w:r w:rsidRPr="00B2649B">
              <w:rPr>
                <w:szCs w:val="24"/>
                <w:lang w:eastAsia="lt-LT"/>
              </w:rPr>
              <w:t xml:space="preserve"> arba</w:t>
            </w:r>
          </w:p>
          <w:p w14:paraId="5AE1C507" w14:textId="77777777" w:rsidR="00B2649B" w:rsidRPr="00B2649B" w:rsidRDefault="00B2649B" w:rsidP="00B2649B">
            <w:pPr>
              <w:overflowPunct w:val="0"/>
              <w:ind w:firstLine="851"/>
              <w:jc w:val="both"/>
              <w:textAlignment w:val="baseline"/>
              <w:rPr>
                <w:szCs w:val="24"/>
                <w:lang w:eastAsia="lt-LT"/>
              </w:rPr>
            </w:pPr>
            <w:r w:rsidRPr="00B2649B">
              <w:rPr>
                <w:szCs w:val="24"/>
                <w:lang w:eastAsia="lt-LT"/>
              </w:rPr>
              <w:t xml:space="preserve">prisitaikymo prie klimato kaitos priemones ir priemones mažinančias neigiamą akvakultūros poveikį natūraliems vandens telkiniams – suteikiama </w:t>
            </w:r>
            <w:r w:rsidRPr="00B2649B">
              <w:rPr>
                <w:b/>
                <w:bCs/>
                <w:szCs w:val="24"/>
                <w:lang w:eastAsia="lt-LT"/>
              </w:rPr>
              <w:t>15 balų</w:t>
            </w:r>
          </w:p>
          <w:p w14:paraId="33A0A7F4" w14:textId="3E5CE999" w:rsidR="002C2714" w:rsidRPr="00B2649B" w:rsidRDefault="002C2714" w:rsidP="00B2649B">
            <w:pPr>
              <w:overflowPunct w:val="0"/>
              <w:ind w:firstLine="851"/>
              <w:jc w:val="both"/>
              <w:textAlignment w:val="baseline"/>
              <w:rPr>
                <w:bCs/>
                <w:szCs w:val="24"/>
                <w:lang w:eastAsia="lt-LT"/>
              </w:rPr>
            </w:pPr>
          </w:p>
        </w:tc>
      </w:tr>
      <w:tr w:rsidR="002C2714" w:rsidRPr="00B2649B" w14:paraId="65FBAA1E" w14:textId="77777777" w:rsidTr="00D5064B">
        <w:tc>
          <w:tcPr>
            <w:tcW w:w="6260" w:type="dxa"/>
            <w:shd w:val="clear" w:color="auto" w:fill="auto"/>
            <w:vAlign w:val="center"/>
          </w:tcPr>
          <w:p w14:paraId="0E4B6C39" w14:textId="77777777" w:rsidR="002C2714" w:rsidRPr="00B2649B" w:rsidRDefault="002C2714" w:rsidP="00D5064B">
            <w:pPr>
              <w:widowControl w:val="0"/>
              <w:textAlignment w:val="baseline"/>
              <w:rPr>
                <w:b/>
                <w:bCs/>
                <w:szCs w:val="24"/>
                <w:lang w:eastAsia="lt-LT"/>
              </w:rPr>
            </w:pPr>
            <w:r w:rsidRPr="00B2649B">
              <w:rPr>
                <w:b/>
                <w:bCs/>
                <w:szCs w:val="24"/>
                <w:lang w:eastAsia="lt-LT"/>
              </w:rPr>
              <w:lastRenderedPageBreak/>
              <w:t>Projektų atrankos kriterijaus pasirinkimo pagrindimas</w:t>
            </w:r>
          </w:p>
        </w:tc>
        <w:tc>
          <w:tcPr>
            <w:tcW w:w="8867" w:type="dxa"/>
            <w:shd w:val="clear" w:color="auto" w:fill="auto"/>
          </w:tcPr>
          <w:p w14:paraId="15046DF9" w14:textId="4F3EBEFD" w:rsidR="002C2714" w:rsidRPr="00B2649B" w:rsidRDefault="00343EB1" w:rsidP="00B2649B">
            <w:pPr>
              <w:tabs>
                <w:tab w:val="left" w:pos="598"/>
              </w:tabs>
              <w:ind w:firstLine="851"/>
              <w:jc w:val="both"/>
            </w:pPr>
            <w:r w:rsidRPr="00B2649B">
              <w:rPr>
                <w:bCs/>
                <w:iCs/>
                <w:szCs w:val="24"/>
                <w:lang w:eastAsia="lt-LT"/>
              </w:rPr>
              <w:t>Kriterijus nustatomas a</w:t>
            </w:r>
            <w:r w:rsidR="002C2714" w:rsidRPr="00B2649B">
              <w:rPr>
                <w:bCs/>
                <w:iCs/>
                <w:szCs w:val="24"/>
                <w:lang w:eastAsia="lt-LT"/>
              </w:rPr>
              <w:t>tsižvelgiant į Programoje nustatytus tikslus ir prioritetus</w:t>
            </w:r>
            <w:r w:rsidRPr="00B2649B">
              <w:rPr>
                <w:bCs/>
                <w:iCs/>
                <w:szCs w:val="24"/>
                <w:lang w:eastAsia="lt-LT"/>
              </w:rPr>
              <w:t xml:space="preserve">: „remiamos Gamybinės investicijos (ilgalaikis turtas) į tvarią akvakultūros gamybą ir susijusias pridėtinę vertę kuriančias veiklas. Pirmiausiai į &lt;...&gt; </w:t>
            </w:r>
            <w:r w:rsidR="002C2714" w:rsidRPr="00B2649B">
              <w:t xml:space="preserve"> </w:t>
            </w:r>
            <w:r w:rsidRPr="00B2649B">
              <w:t>aplinkos taršą mažinančių priemonių ir technologinių inovacijų įgyvendinimą; &lt;...&gt; prisitaikymo prie klimato kaitos priemonių įgyvendinimą.“</w:t>
            </w:r>
          </w:p>
        </w:tc>
      </w:tr>
    </w:tbl>
    <w:p w14:paraId="65160AEC" w14:textId="77777777" w:rsidR="002C2714" w:rsidRPr="00B2649B" w:rsidRDefault="002C2714">
      <w:pPr>
        <w:widowControl w:val="0"/>
        <w:spacing w:line="240" w:lineRule="exact"/>
        <w:jc w:val="both"/>
        <w:textAlignment w:val="baseline"/>
        <w:rPr>
          <w:szCs w:val="24"/>
        </w:rPr>
      </w:pPr>
    </w:p>
    <w:p w14:paraId="7256A46C" w14:textId="77777777" w:rsidR="002C2714" w:rsidRPr="00B2649B" w:rsidRDefault="002C2714">
      <w:pPr>
        <w:widowControl w:val="0"/>
        <w:spacing w:line="240" w:lineRule="exact"/>
        <w:jc w:val="both"/>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0"/>
        <w:gridCol w:w="8867"/>
      </w:tblGrid>
      <w:tr w:rsidR="00B2649B" w:rsidRPr="00B2649B" w14:paraId="5E97D3DE" w14:textId="77777777" w:rsidTr="00F85313">
        <w:trPr>
          <w:trHeight w:val="772"/>
        </w:trPr>
        <w:tc>
          <w:tcPr>
            <w:tcW w:w="6260" w:type="dxa"/>
            <w:shd w:val="clear" w:color="auto" w:fill="auto"/>
          </w:tcPr>
          <w:p w14:paraId="46ED099C" w14:textId="77777777" w:rsidR="004C7D1D" w:rsidRPr="00B2649B" w:rsidRDefault="004C7D1D" w:rsidP="00AE4311">
            <w:pPr>
              <w:widowControl w:val="0"/>
              <w:jc w:val="both"/>
              <w:textAlignment w:val="baseline"/>
              <w:rPr>
                <w:b/>
                <w:bCs/>
                <w:sz w:val="22"/>
                <w:szCs w:val="22"/>
                <w:lang w:eastAsia="lt-LT"/>
              </w:rPr>
            </w:pPr>
            <w:r w:rsidRPr="00B2649B">
              <w:rPr>
                <w:szCs w:val="24"/>
              </w:rPr>
              <w:br w:type="page"/>
            </w:r>
            <w:r w:rsidRPr="00B2649B">
              <w:rPr>
                <w:b/>
                <w:bCs/>
                <w:sz w:val="22"/>
                <w:szCs w:val="22"/>
                <w:lang w:eastAsia="lt-LT"/>
              </w:rPr>
              <w:sym w:font="Times New Roman" w:char="F07F"/>
            </w:r>
            <w:r w:rsidRPr="00B2649B">
              <w:rPr>
                <w:b/>
                <w:bCs/>
                <w:sz w:val="22"/>
                <w:szCs w:val="22"/>
                <w:lang w:eastAsia="lt-LT"/>
              </w:rPr>
              <w:t xml:space="preserve"> SPECIALUSIS PROJEKTŲ ATRANKOS KRITERIJUS</w:t>
            </w:r>
          </w:p>
          <w:p w14:paraId="0E967360" w14:textId="77777777" w:rsidR="004C7D1D" w:rsidRPr="00B2649B" w:rsidRDefault="004C7D1D" w:rsidP="00AE4311">
            <w:pPr>
              <w:widowControl w:val="0"/>
              <w:jc w:val="both"/>
              <w:textAlignment w:val="baseline"/>
              <w:rPr>
                <w:b/>
                <w:bCs/>
                <w:sz w:val="22"/>
                <w:szCs w:val="22"/>
                <w:lang w:eastAsia="lt-LT"/>
              </w:rPr>
            </w:pPr>
            <w:r w:rsidRPr="00B2649B">
              <w:rPr>
                <w:b/>
                <w:bCs/>
                <w:sz w:val="22"/>
                <w:szCs w:val="22"/>
                <w:lang w:eastAsia="lt-LT"/>
              </w:rPr>
              <w:t>x PRIORITETINIS PROJEKTŲ ATRANKOS KRITERIJUS</w:t>
            </w:r>
          </w:p>
          <w:p w14:paraId="3CD4EB37" w14:textId="77777777" w:rsidR="004C7D1D" w:rsidRPr="00B2649B" w:rsidRDefault="004C7D1D" w:rsidP="00AE4311">
            <w:pPr>
              <w:widowControl w:val="0"/>
              <w:jc w:val="both"/>
              <w:textAlignment w:val="baseline"/>
              <w:rPr>
                <w:b/>
                <w:bCs/>
                <w:szCs w:val="24"/>
                <w:lang w:eastAsia="lt-LT"/>
              </w:rPr>
            </w:pPr>
            <w:r w:rsidRPr="00B2649B">
              <w:rPr>
                <w:i/>
                <w:szCs w:val="24"/>
              </w:rPr>
              <w:t>(Pažymimas vienas iš galimų projektų atrankos kriterijų tipų.)</w:t>
            </w:r>
          </w:p>
        </w:tc>
        <w:tc>
          <w:tcPr>
            <w:tcW w:w="8867" w:type="dxa"/>
            <w:shd w:val="clear" w:color="auto" w:fill="auto"/>
          </w:tcPr>
          <w:p w14:paraId="4F505F71" w14:textId="77777777" w:rsidR="004C7D1D" w:rsidRPr="00B2649B" w:rsidRDefault="004C7D1D" w:rsidP="00AE4311">
            <w:pPr>
              <w:widowControl w:val="0"/>
              <w:jc w:val="both"/>
              <w:textAlignment w:val="baseline"/>
              <w:rPr>
                <w:b/>
                <w:bCs/>
                <w:szCs w:val="24"/>
                <w:lang w:eastAsia="lt-LT"/>
              </w:rPr>
            </w:pPr>
            <w:r w:rsidRPr="00B2649B">
              <w:rPr>
                <w:b/>
                <w:bCs/>
                <w:szCs w:val="24"/>
                <w:lang w:eastAsia="lt-LT"/>
              </w:rPr>
              <w:t>x Nustatymas</w:t>
            </w:r>
          </w:p>
          <w:p w14:paraId="596A504F" w14:textId="77777777" w:rsidR="004C7D1D" w:rsidRPr="00B2649B" w:rsidRDefault="004C7D1D" w:rsidP="00AE4311">
            <w:pPr>
              <w:widowControl w:val="0"/>
              <w:jc w:val="both"/>
              <w:textAlignment w:val="baseline"/>
              <w:rPr>
                <w:szCs w:val="24"/>
              </w:rPr>
            </w:pPr>
            <w:r w:rsidRPr="00B2649B">
              <w:rPr>
                <w:b/>
                <w:bCs/>
                <w:szCs w:val="24"/>
                <w:lang w:eastAsia="lt-LT"/>
              </w:rPr>
              <w:sym w:font="Times New Roman" w:char="F07F"/>
            </w:r>
            <w:r w:rsidRPr="00B2649B">
              <w:rPr>
                <w:b/>
                <w:bCs/>
                <w:szCs w:val="24"/>
                <w:lang w:eastAsia="lt-LT"/>
              </w:rPr>
              <w:t xml:space="preserve"> Keitimas</w:t>
            </w:r>
          </w:p>
        </w:tc>
      </w:tr>
      <w:tr w:rsidR="00B2649B" w:rsidRPr="00B2649B" w14:paraId="3A36A29C" w14:textId="77777777" w:rsidTr="00AE4311">
        <w:tc>
          <w:tcPr>
            <w:tcW w:w="6260" w:type="dxa"/>
            <w:shd w:val="clear" w:color="auto" w:fill="auto"/>
            <w:vAlign w:val="center"/>
          </w:tcPr>
          <w:p w14:paraId="01A7DE71" w14:textId="77777777" w:rsidR="00951525" w:rsidRPr="00B2649B" w:rsidRDefault="00951525" w:rsidP="00951525">
            <w:pPr>
              <w:widowControl w:val="0"/>
              <w:textAlignment w:val="baseline"/>
              <w:rPr>
                <w:b/>
                <w:bCs/>
                <w:szCs w:val="24"/>
                <w:lang w:eastAsia="lt-LT"/>
              </w:rPr>
            </w:pPr>
            <w:r w:rsidRPr="00B2649B">
              <w:rPr>
                <w:b/>
                <w:bCs/>
                <w:szCs w:val="24"/>
                <w:lang w:eastAsia="lt-LT"/>
              </w:rPr>
              <w:t>Projektų atrankos kriterijaus numeris ir pavadinimas</w:t>
            </w:r>
          </w:p>
        </w:tc>
        <w:tc>
          <w:tcPr>
            <w:tcW w:w="8867" w:type="dxa"/>
            <w:shd w:val="clear" w:color="auto" w:fill="auto"/>
          </w:tcPr>
          <w:p w14:paraId="200D5305" w14:textId="57211CED" w:rsidR="00951525" w:rsidRPr="00B2649B" w:rsidRDefault="00B2649B" w:rsidP="00951525">
            <w:pPr>
              <w:widowControl w:val="0"/>
              <w:jc w:val="both"/>
              <w:textAlignment w:val="baseline"/>
              <w:rPr>
                <w:b/>
                <w:bCs/>
                <w:i/>
                <w:szCs w:val="24"/>
                <w:lang w:eastAsia="lt-LT"/>
              </w:rPr>
            </w:pPr>
            <w:r>
              <w:rPr>
                <w:bCs/>
                <w:iCs/>
                <w:szCs w:val="24"/>
                <w:lang w:val="en-US" w:eastAsia="lt-LT"/>
              </w:rPr>
              <w:t>2.</w:t>
            </w:r>
            <w:r w:rsidR="00951525" w:rsidRPr="00B2649B">
              <w:rPr>
                <w:bCs/>
                <w:iCs/>
                <w:szCs w:val="24"/>
                <w:lang w:val="en-US" w:eastAsia="lt-LT"/>
              </w:rPr>
              <w:t>5</w:t>
            </w:r>
            <w:r w:rsidR="00951525" w:rsidRPr="00B2649B">
              <w:rPr>
                <w:bCs/>
                <w:iCs/>
                <w:szCs w:val="24"/>
                <w:lang w:eastAsia="lt-LT"/>
              </w:rPr>
              <w:t xml:space="preserve">. Parama teikiama investicijoms į </w:t>
            </w:r>
            <w:r w:rsidR="00C74C68" w:rsidRPr="00B2649B">
              <w:rPr>
                <w:bCs/>
                <w:iCs/>
                <w:szCs w:val="24"/>
                <w:lang w:eastAsia="lt-LT"/>
              </w:rPr>
              <w:t>energijos iš atsinaujinančiųjų energijos išteklių (AEI) naudojimą akvakultūroje ir perdirbime</w:t>
            </w:r>
            <w:r w:rsidR="00F85313" w:rsidRPr="00B2649B">
              <w:rPr>
                <w:bCs/>
                <w:iCs/>
                <w:szCs w:val="24"/>
                <w:lang w:eastAsia="lt-LT"/>
              </w:rPr>
              <w:t>.</w:t>
            </w:r>
            <w:r w:rsidR="00C74C68" w:rsidRPr="00B2649B">
              <w:rPr>
                <w:bCs/>
                <w:iCs/>
                <w:szCs w:val="24"/>
                <w:lang w:eastAsia="lt-LT"/>
              </w:rPr>
              <w:t xml:space="preserve"> </w:t>
            </w:r>
          </w:p>
        </w:tc>
      </w:tr>
      <w:tr w:rsidR="00B2649B" w:rsidRPr="00B2649B" w14:paraId="5EEA8BB9" w14:textId="77777777" w:rsidTr="00AE4311">
        <w:tc>
          <w:tcPr>
            <w:tcW w:w="6260" w:type="dxa"/>
            <w:shd w:val="clear" w:color="auto" w:fill="auto"/>
            <w:vAlign w:val="center"/>
          </w:tcPr>
          <w:p w14:paraId="5D091E10" w14:textId="77777777" w:rsidR="00951525" w:rsidRPr="00B2649B" w:rsidRDefault="00951525" w:rsidP="00951525">
            <w:pPr>
              <w:widowControl w:val="0"/>
              <w:textAlignment w:val="baseline"/>
              <w:rPr>
                <w:b/>
                <w:bCs/>
                <w:szCs w:val="24"/>
                <w:lang w:eastAsia="lt-LT"/>
              </w:rPr>
            </w:pPr>
            <w:r w:rsidRPr="00B2649B">
              <w:rPr>
                <w:b/>
                <w:bCs/>
                <w:szCs w:val="24"/>
                <w:lang w:eastAsia="lt-LT"/>
              </w:rPr>
              <w:t>Projektų atrankos kriterijaus vertinimo metodas ir taikymas</w:t>
            </w:r>
          </w:p>
        </w:tc>
        <w:tc>
          <w:tcPr>
            <w:tcW w:w="8867" w:type="dxa"/>
            <w:shd w:val="clear" w:color="auto" w:fill="auto"/>
          </w:tcPr>
          <w:p w14:paraId="41D336CF" w14:textId="05ED2A3C" w:rsidR="00951525" w:rsidRPr="00B2649B" w:rsidRDefault="00951525" w:rsidP="00951525">
            <w:pPr>
              <w:overflowPunct w:val="0"/>
              <w:ind w:firstLine="851"/>
              <w:jc w:val="both"/>
              <w:textAlignment w:val="baseline"/>
              <w:rPr>
                <w:bCs/>
                <w:szCs w:val="24"/>
                <w:lang w:eastAsia="lt-LT"/>
              </w:rPr>
            </w:pPr>
            <w:r w:rsidRPr="00B2649B">
              <w:rPr>
                <w:szCs w:val="24"/>
                <w:lang w:eastAsia="lt-LT"/>
              </w:rPr>
              <w:t xml:space="preserve">Kai prašoma paramos projektams, kuriuose investuojama į </w:t>
            </w:r>
            <w:r w:rsidR="00F85313" w:rsidRPr="00B2649B">
              <w:rPr>
                <w:bCs/>
                <w:iCs/>
                <w:szCs w:val="24"/>
                <w:lang w:eastAsia="lt-LT"/>
              </w:rPr>
              <w:t>AEI naudojančių energijos gamybos pajėgumų įrengimą arba įsigijimą</w:t>
            </w:r>
            <w:r w:rsidR="00F85313" w:rsidRPr="00B2649B">
              <w:rPr>
                <w:szCs w:val="24"/>
                <w:lang w:eastAsia="lt-LT"/>
              </w:rPr>
              <w:t xml:space="preserve"> </w:t>
            </w:r>
            <w:r w:rsidRPr="00B2649B">
              <w:rPr>
                <w:szCs w:val="24"/>
                <w:lang w:eastAsia="lt-LT"/>
              </w:rPr>
              <w:t xml:space="preserve">– suteikiama </w:t>
            </w:r>
            <w:r w:rsidR="00F85313" w:rsidRPr="00B2649B">
              <w:rPr>
                <w:b/>
                <w:bCs/>
                <w:szCs w:val="24"/>
                <w:lang w:eastAsia="lt-LT"/>
              </w:rPr>
              <w:t>1</w:t>
            </w:r>
            <w:r w:rsidR="00E0079C" w:rsidRPr="00B2649B">
              <w:rPr>
                <w:b/>
                <w:bCs/>
                <w:szCs w:val="24"/>
                <w:lang w:eastAsia="lt-LT"/>
              </w:rPr>
              <w:t>5</w:t>
            </w:r>
            <w:r w:rsidRPr="00B2649B">
              <w:rPr>
                <w:b/>
                <w:bCs/>
                <w:szCs w:val="24"/>
                <w:lang w:eastAsia="lt-LT"/>
              </w:rPr>
              <w:t xml:space="preserve"> balų.</w:t>
            </w:r>
          </w:p>
        </w:tc>
      </w:tr>
      <w:tr w:rsidR="00951525" w:rsidRPr="00B2649B" w14:paraId="701CE489" w14:textId="77777777" w:rsidTr="00AE4311">
        <w:tc>
          <w:tcPr>
            <w:tcW w:w="6260" w:type="dxa"/>
            <w:shd w:val="clear" w:color="auto" w:fill="auto"/>
            <w:vAlign w:val="center"/>
          </w:tcPr>
          <w:p w14:paraId="66FF20F4" w14:textId="77777777" w:rsidR="00951525" w:rsidRPr="00B2649B" w:rsidRDefault="00951525" w:rsidP="00951525">
            <w:pPr>
              <w:widowControl w:val="0"/>
              <w:textAlignment w:val="baseline"/>
              <w:rPr>
                <w:b/>
                <w:bCs/>
                <w:szCs w:val="24"/>
                <w:lang w:eastAsia="lt-LT"/>
              </w:rPr>
            </w:pPr>
            <w:r w:rsidRPr="00B2649B">
              <w:rPr>
                <w:b/>
                <w:bCs/>
                <w:szCs w:val="24"/>
                <w:lang w:eastAsia="lt-LT"/>
              </w:rPr>
              <w:t>Projektų atrankos kriterijaus pasirinkimo pagrindimas</w:t>
            </w:r>
          </w:p>
        </w:tc>
        <w:tc>
          <w:tcPr>
            <w:tcW w:w="8867" w:type="dxa"/>
            <w:shd w:val="clear" w:color="auto" w:fill="auto"/>
          </w:tcPr>
          <w:p w14:paraId="3CA7A3A6" w14:textId="58078F0B" w:rsidR="000B5290" w:rsidRPr="00B2649B" w:rsidRDefault="00343EB1" w:rsidP="003E2E14">
            <w:pPr>
              <w:tabs>
                <w:tab w:val="left" w:pos="598"/>
              </w:tabs>
              <w:ind w:firstLine="851"/>
              <w:jc w:val="both"/>
            </w:pPr>
            <w:r w:rsidRPr="00B2649B">
              <w:rPr>
                <w:bCs/>
                <w:iCs/>
                <w:szCs w:val="24"/>
                <w:lang w:eastAsia="lt-LT"/>
              </w:rPr>
              <w:t>Kriterijus nustatomas a</w:t>
            </w:r>
            <w:r w:rsidR="00951525" w:rsidRPr="00B2649B">
              <w:rPr>
                <w:bCs/>
                <w:iCs/>
                <w:szCs w:val="24"/>
                <w:lang w:eastAsia="lt-LT"/>
              </w:rPr>
              <w:t>tsižvelgiant į Programoje ir Lietuvos akvakultūros sektoriaus plėtros 2021-2030 m. plane nustatytus tikslus ir uždavinius</w:t>
            </w:r>
            <w:r w:rsidR="003E2E14" w:rsidRPr="00B2649B">
              <w:rPr>
                <w:bCs/>
                <w:iCs/>
                <w:szCs w:val="24"/>
                <w:lang w:eastAsia="lt-LT"/>
              </w:rPr>
              <w:t>: „remiamos Gamybinės investicijos (ilgalaikis turtas) į tvarią akvakultūros gamybą ir susijusias pridėtinę vertę kuriančias veiklas. Pirmiausiai į &lt;...&gt;</w:t>
            </w:r>
            <w:r w:rsidR="00951525" w:rsidRPr="00B2649B">
              <w:rPr>
                <w:bCs/>
                <w:iCs/>
                <w:szCs w:val="24"/>
                <w:lang w:eastAsia="lt-LT"/>
              </w:rPr>
              <w:t xml:space="preserve"> </w:t>
            </w:r>
            <w:proofErr w:type="spellStart"/>
            <w:r w:rsidR="003E2E14" w:rsidRPr="00B2649B">
              <w:rPr>
                <w:b/>
                <w:iCs/>
                <w:szCs w:val="24"/>
                <w:lang w:eastAsia="lt-LT"/>
              </w:rPr>
              <w:t>dekarbonizaciją</w:t>
            </w:r>
            <w:proofErr w:type="spellEnd"/>
            <w:r w:rsidR="003E2E14" w:rsidRPr="00B2649B">
              <w:rPr>
                <w:bCs/>
                <w:iCs/>
                <w:szCs w:val="24"/>
                <w:lang w:eastAsia="lt-LT"/>
              </w:rPr>
              <w:t xml:space="preserve"> </w:t>
            </w:r>
            <w:r w:rsidR="003E2E14" w:rsidRPr="00B2649B">
              <w:rPr>
                <w:b/>
                <w:iCs/>
                <w:szCs w:val="24"/>
                <w:lang w:eastAsia="lt-LT"/>
              </w:rPr>
              <w:t>bei atsinaujinančių energijos išteklių (AEI) energijos vartojimą“</w:t>
            </w:r>
            <w:r w:rsidR="000B5290" w:rsidRPr="00B2649B">
              <w:t xml:space="preserve"> </w:t>
            </w:r>
          </w:p>
          <w:p w14:paraId="64A02E4B" w14:textId="3330DD44" w:rsidR="00951525" w:rsidRPr="00B2649B" w:rsidRDefault="000B5290" w:rsidP="003E2E14">
            <w:pPr>
              <w:tabs>
                <w:tab w:val="left" w:pos="598"/>
              </w:tabs>
              <w:ind w:firstLine="851"/>
              <w:jc w:val="both"/>
              <w:rPr>
                <w:bCs/>
                <w:iCs/>
                <w:szCs w:val="24"/>
                <w:lang w:eastAsia="lt-LT"/>
              </w:rPr>
            </w:pPr>
            <w:r w:rsidRPr="00B2649B">
              <w:rPr>
                <w:bCs/>
                <w:iCs/>
                <w:szCs w:val="24"/>
                <w:lang w:eastAsia="lt-LT"/>
              </w:rPr>
              <w:t>Lietuvos akvakultūros sektoriaus plėtros 2021–2030 metais plane prie nustatytas rodiklis: Atsinaujinančius energijos išteklius naudojančių akvakultūros ūkių ir įmonių dalis</w:t>
            </w:r>
            <w:r w:rsidRPr="00B2649B">
              <w:rPr>
                <w:bCs/>
                <w:iCs/>
                <w:szCs w:val="24"/>
                <w:lang w:eastAsia="lt-LT"/>
              </w:rPr>
              <w:tab/>
              <w:t xml:space="preserve">proc.: 2025 m. – 15 proc.; 2030 m. – 25 proc. </w:t>
            </w:r>
          </w:p>
        </w:tc>
      </w:tr>
    </w:tbl>
    <w:p w14:paraId="25997A14" w14:textId="361AB889" w:rsidR="00DF2F6F" w:rsidRPr="00B2649B" w:rsidRDefault="00DF2F6F">
      <w:pPr>
        <w:widowControl w:val="0"/>
        <w:spacing w:line="240" w:lineRule="exact"/>
        <w:jc w:val="both"/>
        <w:textAlignment w:val="baseline"/>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0"/>
        <w:gridCol w:w="8867"/>
      </w:tblGrid>
      <w:tr w:rsidR="00B2649B" w:rsidRPr="00B2649B" w14:paraId="46E85570" w14:textId="77777777" w:rsidTr="00F85313">
        <w:trPr>
          <w:trHeight w:val="901"/>
        </w:trPr>
        <w:tc>
          <w:tcPr>
            <w:tcW w:w="6260" w:type="dxa"/>
            <w:shd w:val="clear" w:color="auto" w:fill="auto"/>
          </w:tcPr>
          <w:p w14:paraId="605878AD" w14:textId="77777777" w:rsidR="00951525" w:rsidRPr="00B2649B" w:rsidRDefault="00951525" w:rsidP="00196AE9">
            <w:pPr>
              <w:widowControl w:val="0"/>
              <w:jc w:val="both"/>
              <w:textAlignment w:val="baseline"/>
              <w:rPr>
                <w:b/>
                <w:bCs/>
                <w:sz w:val="22"/>
                <w:szCs w:val="22"/>
                <w:lang w:eastAsia="lt-LT"/>
              </w:rPr>
            </w:pPr>
            <w:r w:rsidRPr="00B2649B">
              <w:rPr>
                <w:szCs w:val="24"/>
              </w:rPr>
              <w:br w:type="page"/>
            </w:r>
            <w:r w:rsidRPr="00B2649B">
              <w:rPr>
                <w:b/>
                <w:bCs/>
                <w:sz w:val="22"/>
                <w:szCs w:val="22"/>
                <w:lang w:eastAsia="lt-LT"/>
              </w:rPr>
              <w:sym w:font="Times New Roman" w:char="F07F"/>
            </w:r>
            <w:r w:rsidRPr="00B2649B">
              <w:rPr>
                <w:b/>
                <w:bCs/>
                <w:sz w:val="22"/>
                <w:szCs w:val="22"/>
                <w:lang w:eastAsia="lt-LT"/>
              </w:rPr>
              <w:t xml:space="preserve"> SPECIALUSIS PROJEKTŲ ATRANKOS KRITERIJUS</w:t>
            </w:r>
          </w:p>
          <w:p w14:paraId="3D1A7A1C" w14:textId="77777777" w:rsidR="00951525" w:rsidRPr="00B2649B" w:rsidRDefault="00951525" w:rsidP="00196AE9">
            <w:pPr>
              <w:widowControl w:val="0"/>
              <w:jc w:val="both"/>
              <w:textAlignment w:val="baseline"/>
              <w:rPr>
                <w:b/>
                <w:bCs/>
                <w:sz w:val="22"/>
                <w:szCs w:val="22"/>
                <w:lang w:eastAsia="lt-LT"/>
              </w:rPr>
            </w:pPr>
            <w:r w:rsidRPr="00B2649B">
              <w:rPr>
                <w:b/>
                <w:bCs/>
                <w:sz w:val="22"/>
                <w:szCs w:val="22"/>
                <w:lang w:eastAsia="lt-LT"/>
              </w:rPr>
              <w:t>x PRIORITETINIS PROJEKTŲ ATRANKOS KRITERIJUS</w:t>
            </w:r>
          </w:p>
          <w:p w14:paraId="3BCB6847" w14:textId="77777777" w:rsidR="00951525" w:rsidRPr="00B2649B" w:rsidRDefault="00951525" w:rsidP="00196AE9">
            <w:pPr>
              <w:widowControl w:val="0"/>
              <w:jc w:val="both"/>
              <w:textAlignment w:val="baseline"/>
              <w:rPr>
                <w:b/>
                <w:bCs/>
                <w:szCs w:val="24"/>
                <w:lang w:eastAsia="lt-LT"/>
              </w:rPr>
            </w:pPr>
            <w:r w:rsidRPr="00B2649B">
              <w:rPr>
                <w:i/>
                <w:szCs w:val="24"/>
              </w:rPr>
              <w:t>(Pažymimas vienas iš galimų projektų atrankos kriterijų tipų.)</w:t>
            </w:r>
          </w:p>
        </w:tc>
        <w:tc>
          <w:tcPr>
            <w:tcW w:w="8867" w:type="dxa"/>
            <w:shd w:val="clear" w:color="auto" w:fill="auto"/>
          </w:tcPr>
          <w:p w14:paraId="056C390C" w14:textId="77777777" w:rsidR="00951525" w:rsidRPr="00B2649B" w:rsidRDefault="00951525" w:rsidP="00196AE9">
            <w:pPr>
              <w:widowControl w:val="0"/>
              <w:jc w:val="both"/>
              <w:textAlignment w:val="baseline"/>
              <w:rPr>
                <w:b/>
                <w:bCs/>
                <w:szCs w:val="24"/>
                <w:lang w:eastAsia="lt-LT"/>
              </w:rPr>
            </w:pPr>
            <w:r w:rsidRPr="00B2649B">
              <w:rPr>
                <w:b/>
                <w:bCs/>
                <w:szCs w:val="24"/>
                <w:lang w:eastAsia="lt-LT"/>
              </w:rPr>
              <w:t>x Nustatymas</w:t>
            </w:r>
          </w:p>
          <w:p w14:paraId="23D53F41" w14:textId="77777777" w:rsidR="00951525" w:rsidRPr="00B2649B" w:rsidRDefault="00951525" w:rsidP="00196AE9">
            <w:pPr>
              <w:widowControl w:val="0"/>
              <w:jc w:val="both"/>
              <w:textAlignment w:val="baseline"/>
              <w:rPr>
                <w:szCs w:val="24"/>
              </w:rPr>
            </w:pPr>
            <w:r w:rsidRPr="00B2649B">
              <w:rPr>
                <w:b/>
                <w:bCs/>
                <w:szCs w:val="24"/>
                <w:lang w:eastAsia="lt-LT"/>
              </w:rPr>
              <w:sym w:font="Times New Roman" w:char="F07F"/>
            </w:r>
            <w:r w:rsidRPr="00B2649B">
              <w:rPr>
                <w:b/>
                <w:bCs/>
                <w:szCs w:val="24"/>
                <w:lang w:eastAsia="lt-LT"/>
              </w:rPr>
              <w:t xml:space="preserve"> Keitimas</w:t>
            </w:r>
          </w:p>
        </w:tc>
      </w:tr>
      <w:tr w:rsidR="00B2649B" w:rsidRPr="00B2649B" w14:paraId="58BB7BB3" w14:textId="77777777" w:rsidTr="00196AE9">
        <w:tc>
          <w:tcPr>
            <w:tcW w:w="6260" w:type="dxa"/>
            <w:shd w:val="clear" w:color="auto" w:fill="auto"/>
            <w:vAlign w:val="center"/>
          </w:tcPr>
          <w:p w14:paraId="5A2285B3" w14:textId="77777777" w:rsidR="00951525" w:rsidRPr="00B2649B" w:rsidRDefault="00951525" w:rsidP="00951525">
            <w:pPr>
              <w:widowControl w:val="0"/>
              <w:textAlignment w:val="baseline"/>
              <w:rPr>
                <w:b/>
                <w:bCs/>
                <w:szCs w:val="24"/>
                <w:lang w:eastAsia="lt-LT"/>
              </w:rPr>
            </w:pPr>
            <w:r w:rsidRPr="00B2649B">
              <w:rPr>
                <w:b/>
                <w:bCs/>
                <w:szCs w:val="24"/>
                <w:lang w:eastAsia="lt-LT"/>
              </w:rPr>
              <w:t>Projektų atrankos kriterijaus numeris ir pavadinimas</w:t>
            </w:r>
          </w:p>
        </w:tc>
        <w:tc>
          <w:tcPr>
            <w:tcW w:w="8867" w:type="dxa"/>
            <w:shd w:val="clear" w:color="auto" w:fill="auto"/>
          </w:tcPr>
          <w:p w14:paraId="796FFFF6" w14:textId="4CCCEBE2" w:rsidR="00951525" w:rsidRPr="00B2649B" w:rsidRDefault="00B2649B" w:rsidP="00951525">
            <w:pPr>
              <w:widowControl w:val="0"/>
              <w:jc w:val="both"/>
              <w:textAlignment w:val="baseline"/>
              <w:rPr>
                <w:b/>
                <w:bCs/>
                <w:i/>
                <w:szCs w:val="24"/>
                <w:lang w:eastAsia="lt-LT"/>
              </w:rPr>
            </w:pPr>
            <w:r>
              <w:rPr>
                <w:bCs/>
                <w:iCs/>
                <w:szCs w:val="24"/>
                <w:lang w:val="en-US" w:eastAsia="lt-LT"/>
              </w:rPr>
              <w:t>2.</w:t>
            </w:r>
            <w:r w:rsidR="00951525" w:rsidRPr="00B2649B">
              <w:rPr>
                <w:bCs/>
                <w:iCs/>
                <w:szCs w:val="24"/>
                <w:lang w:val="en-US" w:eastAsia="lt-LT"/>
              </w:rPr>
              <w:t>6</w:t>
            </w:r>
            <w:r w:rsidR="00951525" w:rsidRPr="00B2649B">
              <w:rPr>
                <w:bCs/>
                <w:iCs/>
                <w:szCs w:val="24"/>
                <w:lang w:eastAsia="lt-LT"/>
              </w:rPr>
              <w:t xml:space="preserve">. Parama teikiama investicijoms į </w:t>
            </w:r>
            <w:r w:rsidR="00F85313" w:rsidRPr="00B2649B">
              <w:rPr>
                <w:bCs/>
                <w:iCs/>
                <w:szCs w:val="24"/>
                <w:lang w:eastAsia="lt-LT"/>
              </w:rPr>
              <w:t>akvakultūros produktų pridėtinę vertę (įskaitant perdirbimą ir pirminį perdirbimą)</w:t>
            </w:r>
            <w:r w:rsidR="00951525" w:rsidRPr="00B2649B">
              <w:rPr>
                <w:bCs/>
                <w:iCs/>
                <w:szCs w:val="24"/>
                <w:lang w:eastAsia="lt-LT"/>
              </w:rPr>
              <w:t>.</w:t>
            </w:r>
          </w:p>
        </w:tc>
      </w:tr>
      <w:tr w:rsidR="00B2649B" w:rsidRPr="00B2649B" w14:paraId="64CB450D" w14:textId="77777777" w:rsidTr="00196AE9">
        <w:tc>
          <w:tcPr>
            <w:tcW w:w="6260" w:type="dxa"/>
            <w:shd w:val="clear" w:color="auto" w:fill="auto"/>
            <w:vAlign w:val="center"/>
          </w:tcPr>
          <w:p w14:paraId="2B855B45" w14:textId="77777777" w:rsidR="00951525" w:rsidRPr="00B2649B" w:rsidRDefault="00951525" w:rsidP="00951525">
            <w:pPr>
              <w:widowControl w:val="0"/>
              <w:textAlignment w:val="baseline"/>
              <w:rPr>
                <w:b/>
                <w:bCs/>
                <w:szCs w:val="24"/>
                <w:lang w:eastAsia="lt-LT"/>
              </w:rPr>
            </w:pPr>
            <w:r w:rsidRPr="00B2649B">
              <w:rPr>
                <w:b/>
                <w:bCs/>
                <w:szCs w:val="24"/>
                <w:lang w:eastAsia="lt-LT"/>
              </w:rPr>
              <w:t>Projektų atrankos kriterijaus vertinimo metodas ir taikymas</w:t>
            </w:r>
          </w:p>
        </w:tc>
        <w:tc>
          <w:tcPr>
            <w:tcW w:w="8867" w:type="dxa"/>
            <w:shd w:val="clear" w:color="auto" w:fill="auto"/>
          </w:tcPr>
          <w:p w14:paraId="360B265B" w14:textId="54717233" w:rsidR="00951525" w:rsidRPr="00B2649B" w:rsidRDefault="00951525" w:rsidP="00951525">
            <w:pPr>
              <w:overflowPunct w:val="0"/>
              <w:ind w:firstLine="851"/>
              <w:jc w:val="both"/>
              <w:textAlignment w:val="baseline"/>
              <w:rPr>
                <w:bCs/>
                <w:szCs w:val="24"/>
                <w:lang w:eastAsia="lt-LT"/>
              </w:rPr>
            </w:pPr>
            <w:r w:rsidRPr="00B2649B">
              <w:rPr>
                <w:szCs w:val="24"/>
                <w:lang w:eastAsia="lt-LT"/>
              </w:rPr>
              <w:t xml:space="preserve">Kai prašoma paramos projektams, kuriuose investuojama į </w:t>
            </w:r>
            <w:r w:rsidR="00F85313" w:rsidRPr="00B2649B">
              <w:rPr>
                <w:szCs w:val="24"/>
                <w:lang w:eastAsia="lt-LT"/>
              </w:rPr>
              <w:t>akvakultūros produktų pridėtinę vertę (įskaitant perdirbimą ir pirminį perdirbimą)</w:t>
            </w:r>
            <w:r w:rsidRPr="00B2649B">
              <w:rPr>
                <w:szCs w:val="24"/>
                <w:lang w:eastAsia="lt-LT"/>
              </w:rPr>
              <w:t xml:space="preserve">– suteikiama </w:t>
            </w:r>
            <w:r w:rsidR="00F85313" w:rsidRPr="00B2649B">
              <w:rPr>
                <w:b/>
                <w:bCs/>
                <w:szCs w:val="24"/>
                <w:lang w:eastAsia="lt-LT"/>
              </w:rPr>
              <w:t>1</w:t>
            </w:r>
            <w:r w:rsidRPr="00B2649B">
              <w:rPr>
                <w:b/>
                <w:bCs/>
                <w:szCs w:val="24"/>
                <w:lang w:eastAsia="lt-LT"/>
              </w:rPr>
              <w:t>0 balų.</w:t>
            </w:r>
          </w:p>
        </w:tc>
      </w:tr>
      <w:tr w:rsidR="00B2649B" w:rsidRPr="00B2649B" w14:paraId="22FAF247" w14:textId="77777777" w:rsidTr="00196AE9">
        <w:tc>
          <w:tcPr>
            <w:tcW w:w="6260" w:type="dxa"/>
            <w:shd w:val="clear" w:color="auto" w:fill="auto"/>
            <w:vAlign w:val="center"/>
          </w:tcPr>
          <w:p w14:paraId="6524F550" w14:textId="77777777" w:rsidR="00951525" w:rsidRPr="00B2649B" w:rsidRDefault="00951525" w:rsidP="00951525">
            <w:pPr>
              <w:widowControl w:val="0"/>
              <w:textAlignment w:val="baseline"/>
              <w:rPr>
                <w:b/>
                <w:bCs/>
                <w:szCs w:val="24"/>
                <w:lang w:eastAsia="lt-LT"/>
              </w:rPr>
            </w:pPr>
            <w:r w:rsidRPr="00B2649B">
              <w:rPr>
                <w:b/>
                <w:bCs/>
                <w:szCs w:val="24"/>
                <w:lang w:eastAsia="lt-LT"/>
              </w:rPr>
              <w:t>Projektų atrankos kriterijaus pasirinkimo pagrindimas</w:t>
            </w:r>
          </w:p>
        </w:tc>
        <w:tc>
          <w:tcPr>
            <w:tcW w:w="8867" w:type="dxa"/>
            <w:shd w:val="clear" w:color="auto" w:fill="auto"/>
          </w:tcPr>
          <w:p w14:paraId="55E3E5FD" w14:textId="20B903CE" w:rsidR="00E0079C" w:rsidRPr="00B2649B" w:rsidRDefault="00951525" w:rsidP="00C63265">
            <w:pPr>
              <w:tabs>
                <w:tab w:val="left" w:pos="598"/>
              </w:tabs>
              <w:ind w:firstLine="851"/>
              <w:jc w:val="both"/>
              <w:rPr>
                <w:bCs/>
                <w:iCs/>
                <w:szCs w:val="24"/>
                <w:lang w:eastAsia="lt-LT"/>
              </w:rPr>
            </w:pPr>
            <w:r w:rsidRPr="00B2649B">
              <w:rPr>
                <w:bCs/>
                <w:iCs/>
                <w:szCs w:val="24"/>
                <w:lang w:eastAsia="lt-LT"/>
              </w:rPr>
              <w:t>Atsižvelgiant į Programoje nustatytus tikslus ir uždavinius</w:t>
            </w:r>
            <w:r w:rsidR="000B5290" w:rsidRPr="00B2649B">
              <w:rPr>
                <w:bCs/>
                <w:iCs/>
                <w:szCs w:val="24"/>
                <w:lang w:eastAsia="lt-LT"/>
              </w:rPr>
              <w:t xml:space="preserve">: </w:t>
            </w:r>
            <w:r w:rsidR="00E0079C" w:rsidRPr="00B2649B">
              <w:rPr>
                <w:bCs/>
                <w:iCs/>
                <w:szCs w:val="24"/>
                <w:lang w:eastAsia="lt-LT"/>
              </w:rPr>
              <w:t>„</w:t>
            </w:r>
            <w:r w:rsidR="000B5290" w:rsidRPr="00B2649B">
              <w:rPr>
                <w:bCs/>
                <w:iCs/>
                <w:szCs w:val="24"/>
                <w:lang w:eastAsia="lt-LT"/>
              </w:rPr>
              <w:t xml:space="preserve">remiamos Gamybinės investicijos (ilgalaikis turtas) į tvarią akvakultūros gamybą ir susijusias pridėtinę vertę kuriančias veiklas. Pirmiausiai į &lt;...&gt; </w:t>
            </w:r>
            <w:r w:rsidR="000B5290" w:rsidRPr="00B2649B">
              <w:rPr>
                <w:b/>
                <w:iCs/>
                <w:szCs w:val="24"/>
                <w:lang w:eastAsia="lt-LT"/>
              </w:rPr>
              <w:t>pridėtinės vertės kūrimą (įskaitant apdirbimą ir perdirbimą)</w:t>
            </w:r>
            <w:r w:rsidR="000B5290" w:rsidRPr="00B2649B">
              <w:rPr>
                <w:bCs/>
                <w:iCs/>
                <w:szCs w:val="24"/>
                <w:lang w:eastAsia="lt-LT"/>
              </w:rPr>
              <w:t xml:space="preserve"> ir tiesioginį pardavimą bei rinkodaros priemones;</w:t>
            </w:r>
            <w:r w:rsidR="002C2714" w:rsidRPr="00B2649B">
              <w:rPr>
                <w:bCs/>
                <w:iCs/>
                <w:szCs w:val="24"/>
                <w:lang w:eastAsia="lt-LT"/>
              </w:rPr>
              <w:t xml:space="preserve">“ &lt;...&gt; „Siekiama, kad iki 2030 m. Lietuvoje per metus pagaminamas akvakultūros produkcijos kiekis sudarytų ne mažiaus 8,5 tūkst. t, </w:t>
            </w:r>
            <w:r w:rsidR="00E0079C" w:rsidRPr="00B2649B">
              <w:rPr>
                <w:bCs/>
                <w:iCs/>
                <w:szCs w:val="24"/>
                <w:lang w:eastAsia="lt-LT"/>
              </w:rPr>
              <w:t>&lt;...&gt;</w:t>
            </w:r>
            <w:r w:rsidR="002C2714" w:rsidRPr="00B2649B">
              <w:rPr>
                <w:bCs/>
                <w:iCs/>
                <w:szCs w:val="24"/>
                <w:lang w:eastAsia="lt-LT"/>
              </w:rPr>
              <w:t xml:space="preserve"> Išnaudojant mėlynosios </w:t>
            </w:r>
            <w:proofErr w:type="spellStart"/>
            <w:r w:rsidR="002C2714" w:rsidRPr="00B2649B">
              <w:rPr>
                <w:bCs/>
                <w:iCs/>
                <w:szCs w:val="24"/>
                <w:lang w:eastAsia="lt-LT"/>
              </w:rPr>
              <w:t>bioekonomikos</w:t>
            </w:r>
            <w:proofErr w:type="spellEnd"/>
            <w:r w:rsidR="002C2714" w:rsidRPr="00B2649B">
              <w:rPr>
                <w:bCs/>
                <w:iCs/>
                <w:szCs w:val="24"/>
                <w:lang w:eastAsia="lt-LT"/>
              </w:rPr>
              <w:t xml:space="preserve"> potencialą,</w:t>
            </w:r>
            <w:r w:rsidR="00E0079C" w:rsidRPr="00B2649B">
              <w:rPr>
                <w:bCs/>
                <w:iCs/>
                <w:szCs w:val="24"/>
                <w:lang w:eastAsia="lt-LT"/>
              </w:rPr>
              <w:t xml:space="preserve"> </w:t>
            </w:r>
            <w:r w:rsidR="002C2714" w:rsidRPr="00B2649B">
              <w:rPr>
                <w:bCs/>
                <w:iCs/>
                <w:szCs w:val="24"/>
                <w:lang w:eastAsia="lt-LT"/>
              </w:rPr>
              <w:t xml:space="preserve">skatinamas paties gamintojo atliekamas produkcijos perdirbimas arba pirminis apdirbimas, siekiant pasiūlyti įvairesnį produktą (pvz., filė, paruoštus gaminti produktus), </w:t>
            </w:r>
            <w:r w:rsidR="002C2714" w:rsidRPr="00B2649B">
              <w:rPr>
                <w:bCs/>
                <w:iCs/>
                <w:szCs w:val="24"/>
                <w:lang w:eastAsia="lt-LT"/>
              </w:rPr>
              <w:lastRenderedPageBreak/>
              <w:t>įsitraukimas į vietinę maisto sistemą</w:t>
            </w:r>
            <w:r w:rsidR="00C63265" w:rsidRPr="00B2649B">
              <w:rPr>
                <w:bCs/>
                <w:iCs/>
                <w:szCs w:val="24"/>
                <w:lang w:eastAsia="lt-LT"/>
              </w:rPr>
              <w:t xml:space="preserve"> </w:t>
            </w:r>
            <w:r w:rsidR="002C2714" w:rsidRPr="00B2649B">
              <w:rPr>
                <w:bCs/>
                <w:iCs/>
                <w:szCs w:val="24"/>
                <w:lang w:eastAsia="lt-LT"/>
              </w:rPr>
              <w:t>bei trumpas maisto teikimo grandines, kad patenkinti įvairesnius vartotojų poreikius tuo pačiu iki 2030 m. padidinant žuvininkystės produktų vartojimą bent 20 % (lyginant su 2018-2020 m. vidurkiu)</w:t>
            </w:r>
            <w:r w:rsidR="00E0079C" w:rsidRPr="00B2649B">
              <w:rPr>
                <w:bCs/>
                <w:iCs/>
                <w:szCs w:val="24"/>
                <w:lang w:eastAsia="lt-LT"/>
              </w:rPr>
              <w:t>“</w:t>
            </w:r>
          </w:p>
        </w:tc>
      </w:tr>
    </w:tbl>
    <w:p w14:paraId="3A263530" w14:textId="77777777" w:rsidR="00951525" w:rsidRPr="00AA5E92" w:rsidRDefault="00951525">
      <w:pPr>
        <w:widowControl w:val="0"/>
        <w:pBdr>
          <w:bottom w:val="single" w:sz="12" w:space="1" w:color="auto"/>
        </w:pBdr>
        <w:spacing w:line="240" w:lineRule="exact"/>
        <w:jc w:val="both"/>
        <w:textAlignment w:val="baseline"/>
        <w:rPr>
          <w:szCs w:val="24"/>
        </w:rPr>
      </w:pPr>
    </w:p>
    <w:p w14:paraId="5F271FD3" w14:textId="77777777" w:rsidR="004B3876" w:rsidRPr="00AA5E92" w:rsidRDefault="004B3876" w:rsidP="00D52E35">
      <w:pPr>
        <w:widowControl w:val="0"/>
        <w:spacing w:line="240" w:lineRule="exact"/>
        <w:textAlignment w:val="baseline"/>
        <w:rPr>
          <w:b/>
          <w:bCs/>
          <w:szCs w:val="24"/>
        </w:rPr>
      </w:pPr>
    </w:p>
    <w:p w14:paraId="145F4736" w14:textId="77EAC52D" w:rsidR="00F85313" w:rsidRPr="00AA5E92" w:rsidRDefault="00F85313">
      <w:pPr>
        <w:widowControl w:val="0"/>
        <w:spacing w:line="240" w:lineRule="exact"/>
        <w:jc w:val="center"/>
        <w:textAlignment w:val="baseline"/>
        <w:rPr>
          <w:b/>
          <w:bCs/>
          <w:szCs w:val="24"/>
        </w:rPr>
      </w:pPr>
      <w:r w:rsidRPr="00AA5E92">
        <w:rPr>
          <w:b/>
          <w:bCs/>
          <w:szCs w:val="24"/>
        </w:rPr>
        <w:t xml:space="preserve">Priemonės „Gamybinės investicijos į tvarią akvakultūros gamybą ir susijusias pridėtinę vertę kuriančias veiklas“ </w:t>
      </w:r>
      <w:r w:rsidR="000B5290" w:rsidRPr="00AA5E92">
        <w:rPr>
          <w:b/>
          <w:bCs/>
          <w:szCs w:val="24"/>
        </w:rPr>
        <w:t>informacija</w:t>
      </w:r>
      <w:r w:rsidRPr="00AA5E92">
        <w:rPr>
          <w:b/>
          <w:bCs/>
          <w:szCs w:val="24"/>
        </w:rPr>
        <w:t>:</w:t>
      </w:r>
    </w:p>
    <w:p w14:paraId="47E32FA3" w14:textId="5B521C7C" w:rsidR="00F85313" w:rsidRPr="00AA5E92" w:rsidRDefault="00F85313">
      <w:pPr>
        <w:widowControl w:val="0"/>
        <w:spacing w:line="240" w:lineRule="exact"/>
        <w:jc w:val="center"/>
        <w:textAlignment w:val="baseline"/>
        <w:rPr>
          <w:b/>
          <w:bCs/>
          <w:szCs w:val="24"/>
        </w:rPr>
      </w:pPr>
    </w:p>
    <w:tbl>
      <w:tblPr>
        <w:tblW w:w="14975" w:type="dxa"/>
        <w:tblLook w:val="04A0" w:firstRow="1" w:lastRow="0" w:firstColumn="1" w:lastColumn="0" w:noHBand="0" w:noVBand="1"/>
      </w:tblPr>
      <w:tblGrid>
        <w:gridCol w:w="357"/>
        <w:gridCol w:w="6219"/>
        <w:gridCol w:w="1606"/>
        <w:gridCol w:w="1490"/>
        <w:gridCol w:w="1487"/>
        <w:gridCol w:w="950"/>
        <w:gridCol w:w="922"/>
        <w:gridCol w:w="1046"/>
        <w:gridCol w:w="898"/>
      </w:tblGrid>
      <w:tr w:rsidR="00B2649B" w:rsidRPr="00AA5E92" w14:paraId="6A5FD705" w14:textId="77777777" w:rsidTr="00B2649B">
        <w:trPr>
          <w:trHeight w:val="78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187B5" w14:textId="073E14CA" w:rsidR="00B2649B" w:rsidRPr="00AA5E92" w:rsidRDefault="00B2649B" w:rsidP="000E6045">
            <w:pPr>
              <w:jc w:val="center"/>
              <w:rPr>
                <w:sz w:val="20"/>
                <w:lang w:eastAsia="lt-LT"/>
              </w:rPr>
            </w:pPr>
          </w:p>
        </w:tc>
        <w:tc>
          <w:tcPr>
            <w:tcW w:w="6219" w:type="dxa"/>
            <w:tcBorders>
              <w:top w:val="single" w:sz="4" w:space="0" w:color="auto"/>
              <w:left w:val="nil"/>
              <w:bottom w:val="single" w:sz="4" w:space="0" w:color="auto"/>
              <w:right w:val="single" w:sz="4" w:space="0" w:color="auto"/>
            </w:tcBorders>
            <w:shd w:val="clear" w:color="auto" w:fill="auto"/>
            <w:vAlign w:val="center"/>
            <w:hideMark/>
          </w:tcPr>
          <w:p w14:paraId="20702291" w14:textId="1146FFBE" w:rsidR="00B2649B" w:rsidRPr="00AA5E92" w:rsidRDefault="00B2649B" w:rsidP="000E6045">
            <w:pPr>
              <w:rPr>
                <w:b/>
                <w:bCs/>
                <w:sz w:val="20"/>
                <w:lang w:eastAsia="lt-LT"/>
              </w:rPr>
            </w:pPr>
            <w:r w:rsidRPr="00AA5E92">
              <w:rPr>
                <w:b/>
                <w:bCs/>
                <w:sz w:val="20"/>
                <w:lang w:eastAsia="lt-LT"/>
              </w:rPr>
              <w:t>Remiamos veiklos (projekte gali būti daugiau nei 1 veikla, susijusios investicijos  į  tinkamas saugos ir darbo sąlygas tinkamos visose veiklose išskyrus 3).</w:t>
            </w:r>
          </w:p>
        </w:tc>
        <w:tc>
          <w:tcPr>
            <w:tcW w:w="1606" w:type="dxa"/>
            <w:tcBorders>
              <w:top w:val="single" w:sz="4" w:space="0" w:color="auto"/>
              <w:left w:val="nil"/>
              <w:bottom w:val="single" w:sz="4" w:space="0" w:color="auto"/>
              <w:right w:val="single" w:sz="4" w:space="0" w:color="auto"/>
            </w:tcBorders>
            <w:shd w:val="clear" w:color="auto" w:fill="auto"/>
            <w:vAlign w:val="center"/>
            <w:hideMark/>
          </w:tcPr>
          <w:p w14:paraId="08EAD92A" w14:textId="0CF2A4EE" w:rsidR="00B2649B" w:rsidRPr="00AA5E92" w:rsidRDefault="00B2649B" w:rsidP="000E6045">
            <w:pPr>
              <w:jc w:val="center"/>
              <w:rPr>
                <w:sz w:val="20"/>
                <w:lang w:eastAsia="lt-LT"/>
              </w:rPr>
            </w:pPr>
            <w:r w:rsidRPr="00AA5E92">
              <w:rPr>
                <w:sz w:val="20"/>
                <w:lang w:eastAsia="lt-LT"/>
              </w:rPr>
              <w:t xml:space="preserve">Preliminarus </w:t>
            </w:r>
            <w:r w:rsidRPr="00AA5E92">
              <w:rPr>
                <w:sz w:val="20"/>
                <w:lang w:eastAsia="lt-LT"/>
              </w:rPr>
              <w:br/>
              <w:t>biudžetas veikloms, Eur</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14:paraId="0C7963AE" w14:textId="75671F17" w:rsidR="00B2649B" w:rsidRPr="00AA5E92" w:rsidRDefault="00B2649B" w:rsidP="000E6045">
            <w:pPr>
              <w:jc w:val="center"/>
              <w:rPr>
                <w:sz w:val="20"/>
                <w:lang w:eastAsia="lt-LT"/>
              </w:rPr>
            </w:pPr>
            <w:r w:rsidRPr="00AA5E92">
              <w:rPr>
                <w:sz w:val="20"/>
                <w:lang w:eastAsia="lt-LT"/>
              </w:rPr>
              <w:t>MAX Paramos intensyvumas</w:t>
            </w:r>
          </w:p>
        </w:tc>
        <w:tc>
          <w:tcPr>
            <w:tcW w:w="1487" w:type="dxa"/>
            <w:tcBorders>
              <w:top w:val="single" w:sz="4" w:space="0" w:color="auto"/>
              <w:left w:val="nil"/>
              <w:bottom w:val="single" w:sz="4" w:space="0" w:color="auto"/>
              <w:right w:val="single" w:sz="4" w:space="0" w:color="auto"/>
            </w:tcBorders>
            <w:shd w:val="clear" w:color="auto" w:fill="auto"/>
            <w:vAlign w:val="center"/>
            <w:hideMark/>
          </w:tcPr>
          <w:p w14:paraId="27F1BA64" w14:textId="77777777" w:rsidR="00B2649B" w:rsidRPr="00AA5E92" w:rsidRDefault="00B2649B" w:rsidP="000E6045">
            <w:pPr>
              <w:jc w:val="center"/>
              <w:rPr>
                <w:sz w:val="20"/>
                <w:lang w:eastAsia="lt-LT"/>
              </w:rPr>
            </w:pPr>
            <w:r w:rsidRPr="00AA5E92">
              <w:rPr>
                <w:sz w:val="20"/>
                <w:lang w:eastAsia="lt-LT"/>
              </w:rPr>
              <w:t>Preliminarus pr.sk. (PR44)</w:t>
            </w:r>
          </w:p>
        </w:tc>
        <w:tc>
          <w:tcPr>
            <w:tcW w:w="1872" w:type="dxa"/>
            <w:gridSpan w:val="2"/>
            <w:tcBorders>
              <w:top w:val="single" w:sz="4" w:space="0" w:color="auto"/>
              <w:left w:val="nil"/>
              <w:bottom w:val="single" w:sz="4" w:space="0" w:color="auto"/>
              <w:right w:val="single" w:sz="4" w:space="0" w:color="auto"/>
            </w:tcBorders>
            <w:shd w:val="clear" w:color="auto" w:fill="auto"/>
            <w:vAlign w:val="center"/>
            <w:hideMark/>
          </w:tcPr>
          <w:p w14:paraId="7F88604C" w14:textId="10826643" w:rsidR="00B2649B" w:rsidRPr="00AA5E92" w:rsidRDefault="00B2649B" w:rsidP="000E6045">
            <w:pPr>
              <w:jc w:val="center"/>
              <w:rPr>
                <w:sz w:val="20"/>
                <w:lang w:eastAsia="lt-LT"/>
              </w:rPr>
            </w:pPr>
            <w:r w:rsidRPr="00AA5E92">
              <w:rPr>
                <w:sz w:val="20"/>
                <w:lang w:eastAsia="lt-LT"/>
              </w:rPr>
              <w:t>Pagrindiniai rezultato rodikliai (RR)*</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2DE338E0" w14:textId="77777777" w:rsidR="00B2649B" w:rsidRPr="00AA5E92" w:rsidRDefault="00B2649B" w:rsidP="000E6045">
            <w:pPr>
              <w:jc w:val="center"/>
              <w:rPr>
                <w:sz w:val="20"/>
                <w:lang w:eastAsia="lt-LT"/>
              </w:rPr>
            </w:pPr>
            <w:proofErr w:type="spellStart"/>
            <w:r w:rsidRPr="00AA5E92">
              <w:rPr>
                <w:sz w:val="20"/>
                <w:lang w:eastAsia="lt-LT"/>
              </w:rPr>
              <w:t>Pap</w:t>
            </w:r>
            <w:proofErr w:type="spellEnd"/>
            <w:r w:rsidRPr="00AA5E92">
              <w:rPr>
                <w:sz w:val="20"/>
                <w:lang w:eastAsia="lt-LT"/>
              </w:rPr>
              <w:t>. RR (37)</w:t>
            </w:r>
          </w:p>
        </w:tc>
        <w:tc>
          <w:tcPr>
            <w:tcW w:w="898" w:type="dxa"/>
            <w:tcBorders>
              <w:top w:val="single" w:sz="4" w:space="0" w:color="auto"/>
              <w:left w:val="nil"/>
              <w:bottom w:val="single" w:sz="4" w:space="0" w:color="auto"/>
              <w:right w:val="single" w:sz="4" w:space="0" w:color="auto"/>
            </w:tcBorders>
            <w:shd w:val="clear" w:color="auto" w:fill="auto"/>
            <w:vAlign w:val="center"/>
            <w:hideMark/>
          </w:tcPr>
          <w:p w14:paraId="0109A732" w14:textId="77777777" w:rsidR="00B2649B" w:rsidRPr="00AA5E92" w:rsidRDefault="00B2649B" w:rsidP="000E6045">
            <w:pPr>
              <w:jc w:val="center"/>
              <w:rPr>
                <w:sz w:val="20"/>
                <w:lang w:eastAsia="lt-LT"/>
              </w:rPr>
            </w:pPr>
            <w:proofErr w:type="spellStart"/>
            <w:r w:rsidRPr="00AA5E92">
              <w:rPr>
                <w:sz w:val="20"/>
                <w:lang w:eastAsia="lt-LT"/>
              </w:rPr>
              <w:t>Pap</w:t>
            </w:r>
            <w:proofErr w:type="spellEnd"/>
            <w:r w:rsidRPr="00AA5E92">
              <w:rPr>
                <w:sz w:val="20"/>
                <w:lang w:eastAsia="lt-LT"/>
              </w:rPr>
              <w:t>. RR (5)</w:t>
            </w:r>
          </w:p>
        </w:tc>
      </w:tr>
      <w:tr w:rsidR="00B2649B" w:rsidRPr="00AA5E92" w14:paraId="12C70AAB" w14:textId="77777777" w:rsidTr="00B2649B">
        <w:trPr>
          <w:trHeight w:val="1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9C8BAF3" w14:textId="77777777" w:rsidR="00B2649B" w:rsidRPr="00AA5E92" w:rsidRDefault="00B2649B" w:rsidP="000E6045">
            <w:pPr>
              <w:jc w:val="center"/>
              <w:rPr>
                <w:sz w:val="20"/>
                <w:lang w:eastAsia="lt-LT"/>
              </w:rPr>
            </w:pPr>
            <w:r w:rsidRPr="00AA5E92">
              <w:rPr>
                <w:sz w:val="20"/>
                <w:lang w:eastAsia="lt-LT"/>
              </w:rPr>
              <w:t>1</w:t>
            </w:r>
          </w:p>
        </w:tc>
        <w:tc>
          <w:tcPr>
            <w:tcW w:w="6219" w:type="dxa"/>
            <w:tcBorders>
              <w:top w:val="nil"/>
              <w:left w:val="nil"/>
              <w:bottom w:val="single" w:sz="4" w:space="0" w:color="auto"/>
              <w:right w:val="single" w:sz="4" w:space="0" w:color="auto"/>
            </w:tcBorders>
            <w:shd w:val="clear" w:color="auto" w:fill="auto"/>
            <w:noWrap/>
            <w:vAlign w:val="center"/>
            <w:hideMark/>
          </w:tcPr>
          <w:p w14:paraId="24B8E34E" w14:textId="77777777" w:rsidR="00B2649B" w:rsidRPr="00AA5E92" w:rsidRDefault="00B2649B" w:rsidP="000E6045">
            <w:pPr>
              <w:rPr>
                <w:sz w:val="20"/>
                <w:lang w:eastAsia="lt-LT"/>
              </w:rPr>
            </w:pPr>
            <w:r w:rsidRPr="00AA5E92">
              <w:rPr>
                <w:sz w:val="20"/>
                <w:lang w:eastAsia="lt-LT"/>
              </w:rPr>
              <w:t>Investicijos į perspektyvių žuvų (įskaitant dumblius ir vėžiagyvius) rūšių auginimo gamybinių pajėgumų didinimą;</w:t>
            </w:r>
          </w:p>
        </w:tc>
        <w:tc>
          <w:tcPr>
            <w:tcW w:w="1606" w:type="dxa"/>
            <w:tcBorders>
              <w:top w:val="nil"/>
              <w:left w:val="nil"/>
              <w:bottom w:val="single" w:sz="4" w:space="0" w:color="auto"/>
              <w:right w:val="single" w:sz="4" w:space="0" w:color="auto"/>
            </w:tcBorders>
            <w:shd w:val="clear" w:color="auto" w:fill="auto"/>
            <w:noWrap/>
            <w:vAlign w:val="center"/>
            <w:hideMark/>
          </w:tcPr>
          <w:p w14:paraId="63F4F7E2" w14:textId="3EE2DDA4" w:rsidR="00B2649B" w:rsidRPr="00AA5E92" w:rsidRDefault="00B2649B" w:rsidP="000E6045">
            <w:pPr>
              <w:jc w:val="center"/>
              <w:rPr>
                <w:sz w:val="20"/>
                <w:lang w:eastAsia="lt-LT"/>
              </w:rPr>
            </w:pPr>
            <w:r w:rsidRPr="00AA5E92">
              <w:rPr>
                <w:sz w:val="20"/>
                <w:lang w:eastAsia="lt-LT"/>
              </w:rPr>
              <w:t>9 000 000</w:t>
            </w:r>
          </w:p>
        </w:tc>
        <w:tc>
          <w:tcPr>
            <w:tcW w:w="1490" w:type="dxa"/>
            <w:tcBorders>
              <w:top w:val="nil"/>
              <w:left w:val="nil"/>
              <w:bottom w:val="single" w:sz="4" w:space="0" w:color="auto"/>
              <w:right w:val="single" w:sz="4" w:space="0" w:color="auto"/>
            </w:tcBorders>
            <w:shd w:val="clear" w:color="auto" w:fill="auto"/>
            <w:noWrap/>
            <w:vAlign w:val="center"/>
            <w:hideMark/>
          </w:tcPr>
          <w:p w14:paraId="0A8867C4" w14:textId="77777777" w:rsidR="00B2649B" w:rsidRPr="00AA5E92" w:rsidRDefault="00B2649B" w:rsidP="000E6045">
            <w:pPr>
              <w:jc w:val="center"/>
              <w:rPr>
                <w:sz w:val="20"/>
                <w:lang w:eastAsia="lt-LT"/>
              </w:rPr>
            </w:pPr>
            <w:r w:rsidRPr="00AA5E92">
              <w:rPr>
                <w:sz w:val="20"/>
                <w:lang w:eastAsia="lt-LT"/>
              </w:rPr>
              <w:t>60 proc.</w:t>
            </w:r>
          </w:p>
        </w:tc>
        <w:tc>
          <w:tcPr>
            <w:tcW w:w="1487" w:type="dxa"/>
            <w:tcBorders>
              <w:top w:val="nil"/>
              <w:left w:val="nil"/>
              <w:bottom w:val="single" w:sz="4" w:space="0" w:color="auto"/>
              <w:right w:val="single" w:sz="4" w:space="0" w:color="auto"/>
            </w:tcBorders>
            <w:shd w:val="clear" w:color="auto" w:fill="auto"/>
            <w:noWrap/>
            <w:vAlign w:val="center"/>
            <w:hideMark/>
          </w:tcPr>
          <w:p w14:paraId="2E019056" w14:textId="77777777" w:rsidR="00B2649B" w:rsidRPr="00AA5E92" w:rsidRDefault="00B2649B" w:rsidP="000E6045">
            <w:pPr>
              <w:jc w:val="center"/>
              <w:rPr>
                <w:sz w:val="20"/>
                <w:lang w:eastAsia="lt-LT"/>
              </w:rPr>
            </w:pPr>
            <w:r w:rsidRPr="00AA5E92">
              <w:rPr>
                <w:sz w:val="20"/>
                <w:lang w:eastAsia="lt-LT"/>
              </w:rPr>
              <w:t>10</w:t>
            </w:r>
          </w:p>
        </w:tc>
        <w:tc>
          <w:tcPr>
            <w:tcW w:w="950" w:type="dxa"/>
            <w:tcBorders>
              <w:top w:val="nil"/>
              <w:left w:val="nil"/>
              <w:bottom w:val="single" w:sz="4" w:space="0" w:color="auto"/>
              <w:right w:val="single" w:sz="4" w:space="0" w:color="auto"/>
            </w:tcBorders>
            <w:shd w:val="clear" w:color="auto" w:fill="auto"/>
            <w:noWrap/>
            <w:vAlign w:val="center"/>
            <w:hideMark/>
          </w:tcPr>
          <w:p w14:paraId="0D0B0DAF" w14:textId="77777777" w:rsidR="00B2649B" w:rsidRPr="00AA5E92" w:rsidRDefault="00B2649B" w:rsidP="000E6045">
            <w:pPr>
              <w:jc w:val="center"/>
              <w:rPr>
                <w:sz w:val="20"/>
                <w:lang w:eastAsia="lt-LT"/>
              </w:rPr>
            </w:pPr>
            <w:r w:rsidRPr="00AA5E92">
              <w:rPr>
                <w:sz w:val="20"/>
                <w:lang w:eastAsia="lt-LT"/>
              </w:rPr>
              <w:t>CR01</w:t>
            </w:r>
          </w:p>
        </w:tc>
        <w:tc>
          <w:tcPr>
            <w:tcW w:w="921" w:type="dxa"/>
            <w:tcBorders>
              <w:top w:val="nil"/>
              <w:left w:val="nil"/>
              <w:bottom w:val="single" w:sz="4" w:space="0" w:color="auto"/>
              <w:right w:val="single" w:sz="4" w:space="0" w:color="auto"/>
            </w:tcBorders>
            <w:shd w:val="clear" w:color="auto" w:fill="auto"/>
            <w:noWrap/>
            <w:vAlign w:val="center"/>
            <w:hideMark/>
          </w:tcPr>
          <w:p w14:paraId="7C18AF43" w14:textId="77777777" w:rsidR="00B2649B" w:rsidRPr="00AA5E92" w:rsidRDefault="00B2649B" w:rsidP="000E6045">
            <w:pPr>
              <w:jc w:val="center"/>
              <w:rPr>
                <w:sz w:val="20"/>
                <w:lang w:eastAsia="lt-LT"/>
              </w:rPr>
            </w:pPr>
            <w:r w:rsidRPr="00AA5E92">
              <w:rPr>
                <w:sz w:val="20"/>
                <w:lang w:eastAsia="lt-LT"/>
              </w:rPr>
              <w:t>2000 t.</w:t>
            </w:r>
          </w:p>
        </w:tc>
        <w:tc>
          <w:tcPr>
            <w:tcW w:w="1046" w:type="dxa"/>
            <w:tcBorders>
              <w:top w:val="nil"/>
              <w:left w:val="nil"/>
              <w:bottom w:val="single" w:sz="4" w:space="0" w:color="auto"/>
              <w:right w:val="single" w:sz="4" w:space="0" w:color="auto"/>
            </w:tcBorders>
            <w:shd w:val="clear" w:color="auto" w:fill="auto"/>
            <w:noWrap/>
            <w:vAlign w:val="center"/>
            <w:hideMark/>
          </w:tcPr>
          <w:p w14:paraId="5A08A27C" w14:textId="77777777" w:rsidR="00B2649B" w:rsidRPr="00AA5E92" w:rsidRDefault="00B2649B" w:rsidP="000E6045">
            <w:pPr>
              <w:jc w:val="center"/>
              <w:rPr>
                <w:sz w:val="20"/>
                <w:lang w:eastAsia="lt-LT"/>
              </w:rPr>
            </w:pPr>
            <w:r w:rsidRPr="00AA5E92">
              <w:rPr>
                <w:sz w:val="20"/>
                <w:lang w:eastAsia="lt-LT"/>
              </w:rPr>
              <w:t>CR08</w:t>
            </w:r>
          </w:p>
        </w:tc>
        <w:tc>
          <w:tcPr>
            <w:tcW w:w="898" w:type="dxa"/>
            <w:tcBorders>
              <w:top w:val="nil"/>
              <w:left w:val="nil"/>
              <w:bottom w:val="single" w:sz="4" w:space="0" w:color="auto"/>
              <w:right w:val="single" w:sz="4" w:space="0" w:color="auto"/>
            </w:tcBorders>
            <w:shd w:val="clear" w:color="auto" w:fill="auto"/>
            <w:noWrap/>
            <w:vAlign w:val="center"/>
            <w:hideMark/>
          </w:tcPr>
          <w:p w14:paraId="184E66B6" w14:textId="77777777" w:rsidR="00B2649B" w:rsidRPr="00AA5E92" w:rsidRDefault="00B2649B" w:rsidP="000E6045">
            <w:pPr>
              <w:jc w:val="center"/>
              <w:rPr>
                <w:sz w:val="20"/>
                <w:lang w:eastAsia="lt-LT"/>
              </w:rPr>
            </w:pPr>
            <w:r w:rsidRPr="00AA5E92">
              <w:rPr>
                <w:sz w:val="20"/>
                <w:lang w:eastAsia="lt-LT"/>
              </w:rPr>
              <w:t>CR11</w:t>
            </w:r>
          </w:p>
        </w:tc>
      </w:tr>
      <w:tr w:rsidR="00B2649B" w:rsidRPr="00AA5E92" w14:paraId="733BC5EC" w14:textId="77777777" w:rsidTr="00B2649B">
        <w:trPr>
          <w:trHeight w:val="1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8F0FE96" w14:textId="77777777" w:rsidR="00B2649B" w:rsidRPr="00AA5E92" w:rsidRDefault="00B2649B" w:rsidP="000E6045">
            <w:pPr>
              <w:jc w:val="center"/>
              <w:rPr>
                <w:sz w:val="20"/>
                <w:lang w:eastAsia="lt-LT"/>
              </w:rPr>
            </w:pPr>
            <w:r w:rsidRPr="00AA5E92">
              <w:rPr>
                <w:sz w:val="20"/>
                <w:lang w:eastAsia="lt-LT"/>
              </w:rPr>
              <w:t>2</w:t>
            </w:r>
          </w:p>
        </w:tc>
        <w:tc>
          <w:tcPr>
            <w:tcW w:w="6219" w:type="dxa"/>
            <w:tcBorders>
              <w:top w:val="nil"/>
              <w:left w:val="nil"/>
              <w:bottom w:val="single" w:sz="4" w:space="0" w:color="auto"/>
              <w:right w:val="single" w:sz="4" w:space="0" w:color="auto"/>
            </w:tcBorders>
            <w:shd w:val="clear" w:color="auto" w:fill="auto"/>
            <w:noWrap/>
            <w:vAlign w:val="center"/>
            <w:hideMark/>
          </w:tcPr>
          <w:p w14:paraId="5063B0BC" w14:textId="77777777" w:rsidR="00B2649B" w:rsidRPr="00AA5E92" w:rsidRDefault="00B2649B" w:rsidP="000E6045">
            <w:pPr>
              <w:rPr>
                <w:sz w:val="20"/>
                <w:lang w:eastAsia="lt-LT"/>
              </w:rPr>
            </w:pPr>
            <w:r w:rsidRPr="00AA5E92">
              <w:rPr>
                <w:sz w:val="20"/>
                <w:lang w:eastAsia="lt-LT"/>
              </w:rPr>
              <w:t>Investicijos į akvakultūros produktų pridėtinę vertę (įskaitant perdirbimą ir pirminį perdirbimą);</w:t>
            </w:r>
          </w:p>
        </w:tc>
        <w:tc>
          <w:tcPr>
            <w:tcW w:w="1606" w:type="dxa"/>
            <w:tcBorders>
              <w:top w:val="nil"/>
              <w:left w:val="nil"/>
              <w:bottom w:val="single" w:sz="4" w:space="0" w:color="auto"/>
              <w:right w:val="single" w:sz="4" w:space="0" w:color="auto"/>
            </w:tcBorders>
            <w:shd w:val="clear" w:color="auto" w:fill="auto"/>
            <w:noWrap/>
            <w:vAlign w:val="center"/>
            <w:hideMark/>
          </w:tcPr>
          <w:p w14:paraId="1B7FFA09" w14:textId="455A21FC" w:rsidR="00B2649B" w:rsidRPr="00AA5E92" w:rsidRDefault="00B2649B" w:rsidP="000E6045">
            <w:pPr>
              <w:jc w:val="center"/>
              <w:rPr>
                <w:sz w:val="20"/>
                <w:lang w:eastAsia="lt-LT"/>
              </w:rPr>
            </w:pPr>
            <w:r w:rsidRPr="00AA5E92">
              <w:rPr>
                <w:sz w:val="20"/>
                <w:lang w:eastAsia="lt-LT"/>
              </w:rPr>
              <w:t>1 500 000</w:t>
            </w:r>
          </w:p>
        </w:tc>
        <w:tc>
          <w:tcPr>
            <w:tcW w:w="1490" w:type="dxa"/>
            <w:tcBorders>
              <w:top w:val="nil"/>
              <w:left w:val="nil"/>
              <w:bottom w:val="single" w:sz="4" w:space="0" w:color="auto"/>
              <w:right w:val="single" w:sz="4" w:space="0" w:color="auto"/>
            </w:tcBorders>
            <w:shd w:val="clear" w:color="auto" w:fill="auto"/>
            <w:noWrap/>
            <w:vAlign w:val="center"/>
            <w:hideMark/>
          </w:tcPr>
          <w:p w14:paraId="1F6F27AC" w14:textId="77777777" w:rsidR="00B2649B" w:rsidRPr="00AA5E92" w:rsidRDefault="00B2649B" w:rsidP="000E6045">
            <w:pPr>
              <w:jc w:val="center"/>
              <w:rPr>
                <w:sz w:val="20"/>
                <w:lang w:eastAsia="lt-LT"/>
              </w:rPr>
            </w:pPr>
            <w:r w:rsidRPr="00AA5E92">
              <w:rPr>
                <w:sz w:val="20"/>
                <w:lang w:eastAsia="lt-LT"/>
              </w:rPr>
              <w:t>60 proc.</w:t>
            </w:r>
          </w:p>
        </w:tc>
        <w:tc>
          <w:tcPr>
            <w:tcW w:w="1487" w:type="dxa"/>
            <w:tcBorders>
              <w:top w:val="nil"/>
              <w:left w:val="nil"/>
              <w:bottom w:val="single" w:sz="4" w:space="0" w:color="auto"/>
              <w:right w:val="single" w:sz="4" w:space="0" w:color="auto"/>
            </w:tcBorders>
            <w:shd w:val="clear" w:color="auto" w:fill="auto"/>
            <w:noWrap/>
            <w:vAlign w:val="center"/>
            <w:hideMark/>
          </w:tcPr>
          <w:p w14:paraId="0651ACD5" w14:textId="77777777" w:rsidR="00B2649B" w:rsidRPr="00AA5E92" w:rsidRDefault="00B2649B" w:rsidP="000E6045">
            <w:pPr>
              <w:jc w:val="center"/>
              <w:rPr>
                <w:sz w:val="20"/>
                <w:lang w:eastAsia="lt-LT"/>
              </w:rPr>
            </w:pPr>
            <w:r w:rsidRPr="00AA5E92">
              <w:rPr>
                <w:sz w:val="20"/>
                <w:lang w:eastAsia="lt-LT"/>
              </w:rPr>
              <w:t>17</w:t>
            </w:r>
          </w:p>
        </w:tc>
        <w:tc>
          <w:tcPr>
            <w:tcW w:w="950" w:type="dxa"/>
            <w:tcBorders>
              <w:top w:val="nil"/>
              <w:left w:val="nil"/>
              <w:bottom w:val="single" w:sz="4" w:space="0" w:color="auto"/>
              <w:right w:val="single" w:sz="4" w:space="0" w:color="auto"/>
            </w:tcBorders>
            <w:shd w:val="clear" w:color="auto" w:fill="auto"/>
            <w:noWrap/>
            <w:vAlign w:val="center"/>
            <w:hideMark/>
          </w:tcPr>
          <w:p w14:paraId="06601577" w14:textId="77777777" w:rsidR="00B2649B" w:rsidRPr="00AA5E92" w:rsidRDefault="00B2649B" w:rsidP="000E6045">
            <w:pPr>
              <w:jc w:val="center"/>
              <w:rPr>
                <w:sz w:val="20"/>
                <w:lang w:eastAsia="lt-LT"/>
              </w:rPr>
            </w:pPr>
            <w:r w:rsidRPr="00AA5E92">
              <w:rPr>
                <w:sz w:val="20"/>
                <w:lang w:eastAsia="lt-LT"/>
              </w:rPr>
              <w:t>CR17</w:t>
            </w:r>
          </w:p>
        </w:tc>
        <w:tc>
          <w:tcPr>
            <w:tcW w:w="921" w:type="dxa"/>
            <w:tcBorders>
              <w:top w:val="nil"/>
              <w:left w:val="nil"/>
              <w:bottom w:val="single" w:sz="4" w:space="0" w:color="auto"/>
              <w:right w:val="single" w:sz="4" w:space="0" w:color="auto"/>
            </w:tcBorders>
            <w:shd w:val="clear" w:color="auto" w:fill="auto"/>
            <w:noWrap/>
            <w:vAlign w:val="center"/>
            <w:hideMark/>
          </w:tcPr>
          <w:p w14:paraId="2F241E8B" w14:textId="77777777" w:rsidR="00B2649B" w:rsidRPr="00AA5E92" w:rsidRDefault="00B2649B" w:rsidP="000E6045">
            <w:pPr>
              <w:jc w:val="center"/>
              <w:rPr>
                <w:sz w:val="20"/>
                <w:lang w:eastAsia="lt-LT"/>
              </w:rPr>
            </w:pPr>
            <w:r w:rsidRPr="00AA5E92">
              <w:rPr>
                <w:sz w:val="20"/>
                <w:lang w:eastAsia="lt-LT"/>
              </w:rPr>
              <w:t>17</w:t>
            </w:r>
          </w:p>
        </w:tc>
        <w:tc>
          <w:tcPr>
            <w:tcW w:w="1046" w:type="dxa"/>
            <w:tcBorders>
              <w:top w:val="nil"/>
              <w:left w:val="nil"/>
              <w:bottom w:val="single" w:sz="4" w:space="0" w:color="auto"/>
              <w:right w:val="single" w:sz="4" w:space="0" w:color="auto"/>
            </w:tcBorders>
            <w:shd w:val="clear" w:color="auto" w:fill="auto"/>
            <w:noWrap/>
            <w:vAlign w:val="center"/>
            <w:hideMark/>
          </w:tcPr>
          <w:p w14:paraId="17B489B3" w14:textId="77777777" w:rsidR="00B2649B" w:rsidRPr="00AA5E92" w:rsidRDefault="00B2649B" w:rsidP="000E6045">
            <w:pPr>
              <w:jc w:val="center"/>
              <w:rPr>
                <w:sz w:val="20"/>
                <w:lang w:eastAsia="lt-LT"/>
              </w:rPr>
            </w:pPr>
            <w:r w:rsidRPr="00AA5E92">
              <w:rPr>
                <w:sz w:val="20"/>
                <w:lang w:eastAsia="lt-LT"/>
              </w:rPr>
              <w:t>CR08</w:t>
            </w:r>
          </w:p>
        </w:tc>
        <w:tc>
          <w:tcPr>
            <w:tcW w:w="898" w:type="dxa"/>
            <w:tcBorders>
              <w:top w:val="nil"/>
              <w:left w:val="nil"/>
              <w:bottom w:val="single" w:sz="4" w:space="0" w:color="auto"/>
              <w:right w:val="single" w:sz="4" w:space="0" w:color="auto"/>
            </w:tcBorders>
            <w:shd w:val="clear" w:color="auto" w:fill="auto"/>
            <w:noWrap/>
            <w:vAlign w:val="center"/>
            <w:hideMark/>
          </w:tcPr>
          <w:p w14:paraId="04134B48" w14:textId="77777777" w:rsidR="00B2649B" w:rsidRPr="00AA5E92" w:rsidRDefault="00B2649B" w:rsidP="000E6045">
            <w:pPr>
              <w:jc w:val="center"/>
              <w:rPr>
                <w:sz w:val="20"/>
                <w:lang w:eastAsia="lt-LT"/>
              </w:rPr>
            </w:pPr>
            <w:r w:rsidRPr="00AA5E92">
              <w:rPr>
                <w:sz w:val="20"/>
                <w:lang w:eastAsia="lt-LT"/>
              </w:rPr>
              <w:t>CR11</w:t>
            </w:r>
          </w:p>
        </w:tc>
      </w:tr>
      <w:tr w:rsidR="00B2649B" w:rsidRPr="00AA5E92" w14:paraId="4D15B936" w14:textId="77777777" w:rsidTr="00B2649B">
        <w:trPr>
          <w:trHeight w:val="1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724D47C" w14:textId="77777777" w:rsidR="00B2649B" w:rsidRPr="00AA5E92" w:rsidRDefault="00B2649B" w:rsidP="000E6045">
            <w:pPr>
              <w:jc w:val="center"/>
              <w:rPr>
                <w:sz w:val="20"/>
                <w:lang w:eastAsia="lt-LT"/>
              </w:rPr>
            </w:pPr>
            <w:r w:rsidRPr="00AA5E92">
              <w:rPr>
                <w:sz w:val="20"/>
                <w:lang w:eastAsia="lt-LT"/>
              </w:rPr>
              <w:t>3</w:t>
            </w:r>
          </w:p>
        </w:tc>
        <w:tc>
          <w:tcPr>
            <w:tcW w:w="6219" w:type="dxa"/>
            <w:tcBorders>
              <w:top w:val="nil"/>
              <w:left w:val="nil"/>
              <w:bottom w:val="single" w:sz="4" w:space="0" w:color="auto"/>
              <w:right w:val="single" w:sz="4" w:space="0" w:color="auto"/>
            </w:tcBorders>
            <w:shd w:val="clear" w:color="auto" w:fill="auto"/>
            <w:noWrap/>
            <w:vAlign w:val="center"/>
            <w:hideMark/>
          </w:tcPr>
          <w:p w14:paraId="3AF88CA9" w14:textId="7599CF42" w:rsidR="00B2649B" w:rsidRPr="00AA5E92" w:rsidRDefault="00B2649B" w:rsidP="000E6045">
            <w:pPr>
              <w:rPr>
                <w:sz w:val="20"/>
                <w:lang w:eastAsia="lt-LT"/>
              </w:rPr>
            </w:pPr>
            <w:r w:rsidRPr="00AA5E92">
              <w:rPr>
                <w:sz w:val="20"/>
                <w:lang w:eastAsia="lt-LT"/>
              </w:rPr>
              <w:t xml:space="preserve">Investicijos į energijos iš AEI naudojimą akvakultūroje ir perdirbime </w:t>
            </w:r>
            <w:r w:rsidRPr="00AA5E92">
              <w:rPr>
                <w:i/>
                <w:iCs/>
                <w:sz w:val="20"/>
                <w:lang w:eastAsia="lt-LT"/>
              </w:rPr>
              <w:t>(AEI naudojančių energijos gamybos pajėgumų įrengimas arba įsigijimas);</w:t>
            </w:r>
          </w:p>
        </w:tc>
        <w:tc>
          <w:tcPr>
            <w:tcW w:w="1606" w:type="dxa"/>
            <w:tcBorders>
              <w:top w:val="nil"/>
              <w:left w:val="nil"/>
              <w:bottom w:val="single" w:sz="4" w:space="0" w:color="auto"/>
              <w:right w:val="single" w:sz="4" w:space="0" w:color="auto"/>
            </w:tcBorders>
            <w:shd w:val="clear" w:color="auto" w:fill="auto"/>
            <w:noWrap/>
            <w:vAlign w:val="center"/>
            <w:hideMark/>
          </w:tcPr>
          <w:p w14:paraId="6C3913A5" w14:textId="1BF384E4" w:rsidR="00B2649B" w:rsidRPr="00AA5E92" w:rsidRDefault="00B2649B" w:rsidP="000E6045">
            <w:pPr>
              <w:jc w:val="center"/>
              <w:rPr>
                <w:sz w:val="20"/>
                <w:lang w:eastAsia="lt-LT"/>
              </w:rPr>
            </w:pPr>
            <w:r w:rsidRPr="00AA5E92">
              <w:rPr>
                <w:sz w:val="20"/>
                <w:lang w:eastAsia="lt-LT"/>
              </w:rPr>
              <w:t>900 000</w:t>
            </w:r>
          </w:p>
        </w:tc>
        <w:tc>
          <w:tcPr>
            <w:tcW w:w="1490" w:type="dxa"/>
            <w:tcBorders>
              <w:top w:val="nil"/>
              <w:left w:val="nil"/>
              <w:bottom w:val="single" w:sz="4" w:space="0" w:color="auto"/>
              <w:right w:val="single" w:sz="4" w:space="0" w:color="auto"/>
            </w:tcBorders>
            <w:shd w:val="clear" w:color="auto" w:fill="auto"/>
            <w:noWrap/>
            <w:vAlign w:val="center"/>
            <w:hideMark/>
          </w:tcPr>
          <w:p w14:paraId="5A6D97DC" w14:textId="77777777" w:rsidR="00B2649B" w:rsidRPr="00AA5E92" w:rsidRDefault="00B2649B" w:rsidP="000E6045">
            <w:pPr>
              <w:jc w:val="center"/>
              <w:rPr>
                <w:sz w:val="20"/>
                <w:lang w:eastAsia="lt-LT"/>
              </w:rPr>
            </w:pPr>
            <w:r w:rsidRPr="00AA5E92">
              <w:rPr>
                <w:sz w:val="20"/>
                <w:lang w:eastAsia="lt-LT"/>
              </w:rPr>
              <w:t>75 proc.</w:t>
            </w:r>
          </w:p>
        </w:tc>
        <w:tc>
          <w:tcPr>
            <w:tcW w:w="1487" w:type="dxa"/>
            <w:tcBorders>
              <w:top w:val="nil"/>
              <w:left w:val="nil"/>
              <w:bottom w:val="single" w:sz="4" w:space="0" w:color="auto"/>
              <w:right w:val="single" w:sz="4" w:space="0" w:color="auto"/>
            </w:tcBorders>
            <w:shd w:val="clear" w:color="auto" w:fill="auto"/>
            <w:noWrap/>
            <w:vAlign w:val="center"/>
            <w:hideMark/>
          </w:tcPr>
          <w:p w14:paraId="3967B5D4" w14:textId="77777777" w:rsidR="00B2649B" w:rsidRPr="00AA5E92" w:rsidRDefault="00B2649B" w:rsidP="000E6045">
            <w:pPr>
              <w:jc w:val="center"/>
              <w:rPr>
                <w:sz w:val="20"/>
                <w:lang w:eastAsia="lt-LT"/>
              </w:rPr>
            </w:pPr>
            <w:r w:rsidRPr="00AA5E92">
              <w:rPr>
                <w:sz w:val="20"/>
                <w:lang w:eastAsia="lt-LT"/>
              </w:rPr>
              <w:t>10</w:t>
            </w:r>
          </w:p>
        </w:tc>
        <w:tc>
          <w:tcPr>
            <w:tcW w:w="950" w:type="dxa"/>
            <w:tcBorders>
              <w:top w:val="nil"/>
              <w:left w:val="nil"/>
              <w:bottom w:val="single" w:sz="4" w:space="0" w:color="auto"/>
              <w:right w:val="single" w:sz="4" w:space="0" w:color="auto"/>
            </w:tcBorders>
            <w:shd w:val="clear" w:color="auto" w:fill="auto"/>
            <w:noWrap/>
            <w:vAlign w:val="center"/>
            <w:hideMark/>
          </w:tcPr>
          <w:p w14:paraId="5AB756DD" w14:textId="77777777" w:rsidR="00B2649B" w:rsidRPr="00AA5E92" w:rsidRDefault="00B2649B" w:rsidP="000E6045">
            <w:pPr>
              <w:jc w:val="center"/>
              <w:rPr>
                <w:sz w:val="20"/>
                <w:lang w:eastAsia="lt-LT"/>
              </w:rPr>
            </w:pPr>
            <w:r w:rsidRPr="00AA5E92">
              <w:rPr>
                <w:sz w:val="20"/>
                <w:lang w:eastAsia="lt-LT"/>
              </w:rPr>
              <w:t>CR17</w:t>
            </w:r>
          </w:p>
        </w:tc>
        <w:tc>
          <w:tcPr>
            <w:tcW w:w="921" w:type="dxa"/>
            <w:tcBorders>
              <w:top w:val="nil"/>
              <w:left w:val="nil"/>
              <w:bottom w:val="single" w:sz="4" w:space="0" w:color="auto"/>
              <w:right w:val="single" w:sz="4" w:space="0" w:color="auto"/>
            </w:tcBorders>
            <w:shd w:val="clear" w:color="auto" w:fill="auto"/>
            <w:noWrap/>
            <w:vAlign w:val="center"/>
            <w:hideMark/>
          </w:tcPr>
          <w:p w14:paraId="468C35C0" w14:textId="77777777" w:rsidR="00B2649B" w:rsidRPr="00AA5E92" w:rsidRDefault="00B2649B" w:rsidP="000E6045">
            <w:pPr>
              <w:jc w:val="center"/>
              <w:rPr>
                <w:sz w:val="20"/>
                <w:lang w:eastAsia="lt-LT"/>
              </w:rPr>
            </w:pPr>
            <w:r w:rsidRPr="00AA5E92">
              <w:rPr>
                <w:sz w:val="20"/>
                <w:lang w:eastAsia="lt-LT"/>
              </w:rPr>
              <w:t>10</w:t>
            </w:r>
          </w:p>
        </w:tc>
        <w:tc>
          <w:tcPr>
            <w:tcW w:w="1046" w:type="dxa"/>
            <w:tcBorders>
              <w:top w:val="nil"/>
              <w:left w:val="nil"/>
              <w:bottom w:val="single" w:sz="4" w:space="0" w:color="auto"/>
              <w:right w:val="single" w:sz="4" w:space="0" w:color="auto"/>
            </w:tcBorders>
            <w:shd w:val="clear" w:color="auto" w:fill="auto"/>
            <w:noWrap/>
            <w:vAlign w:val="center"/>
            <w:hideMark/>
          </w:tcPr>
          <w:p w14:paraId="0BF6DBF2" w14:textId="683DDF1D" w:rsidR="00B2649B" w:rsidRPr="00AA5E92" w:rsidRDefault="00B2649B" w:rsidP="000E6045">
            <w:pPr>
              <w:jc w:val="center"/>
              <w:rPr>
                <w:sz w:val="20"/>
                <w:lang w:eastAsia="lt-LT"/>
              </w:rPr>
            </w:pPr>
          </w:p>
        </w:tc>
        <w:tc>
          <w:tcPr>
            <w:tcW w:w="898" w:type="dxa"/>
            <w:tcBorders>
              <w:top w:val="nil"/>
              <w:left w:val="nil"/>
              <w:bottom w:val="single" w:sz="4" w:space="0" w:color="auto"/>
              <w:right w:val="single" w:sz="4" w:space="0" w:color="auto"/>
            </w:tcBorders>
            <w:shd w:val="clear" w:color="auto" w:fill="auto"/>
            <w:noWrap/>
            <w:vAlign w:val="center"/>
            <w:hideMark/>
          </w:tcPr>
          <w:p w14:paraId="18609A8C" w14:textId="28A555E5" w:rsidR="00B2649B" w:rsidRPr="00AA5E92" w:rsidRDefault="00B2649B" w:rsidP="000E6045">
            <w:pPr>
              <w:jc w:val="center"/>
              <w:rPr>
                <w:sz w:val="20"/>
                <w:lang w:eastAsia="lt-LT"/>
              </w:rPr>
            </w:pPr>
          </w:p>
        </w:tc>
      </w:tr>
      <w:tr w:rsidR="00B2649B" w:rsidRPr="00AA5E92" w14:paraId="13A07731" w14:textId="77777777" w:rsidTr="00B2649B">
        <w:trPr>
          <w:trHeight w:val="1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56F29FA" w14:textId="77777777" w:rsidR="00B2649B" w:rsidRPr="00AA5E92" w:rsidRDefault="00B2649B" w:rsidP="000E6045">
            <w:pPr>
              <w:jc w:val="center"/>
              <w:rPr>
                <w:sz w:val="20"/>
                <w:lang w:eastAsia="lt-LT"/>
              </w:rPr>
            </w:pPr>
            <w:r w:rsidRPr="00AA5E92">
              <w:rPr>
                <w:sz w:val="20"/>
                <w:lang w:eastAsia="lt-LT"/>
              </w:rPr>
              <w:t>4</w:t>
            </w:r>
          </w:p>
        </w:tc>
        <w:tc>
          <w:tcPr>
            <w:tcW w:w="6219" w:type="dxa"/>
            <w:tcBorders>
              <w:top w:val="nil"/>
              <w:left w:val="nil"/>
              <w:bottom w:val="single" w:sz="4" w:space="0" w:color="auto"/>
              <w:right w:val="single" w:sz="4" w:space="0" w:color="auto"/>
            </w:tcBorders>
            <w:shd w:val="clear" w:color="auto" w:fill="auto"/>
            <w:noWrap/>
            <w:vAlign w:val="center"/>
            <w:hideMark/>
          </w:tcPr>
          <w:p w14:paraId="24AA4219" w14:textId="00B8FEEA" w:rsidR="00B2649B" w:rsidRPr="00AA5E92" w:rsidRDefault="00B2649B" w:rsidP="000E6045">
            <w:pPr>
              <w:rPr>
                <w:sz w:val="20"/>
                <w:lang w:eastAsia="lt-LT"/>
              </w:rPr>
            </w:pPr>
            <w:r w:rsidRPr="00AA5E92">
              <w:rPr>
                <w:sz w:val="20"/>
                <w:lang w:eastAsia="lt-LT"/>
              </w:rPr>
              <w:t>Investicijos į esamų akvakultūros gamybos pajėgumų modernizavimą siekiant juos išlaikyti, kai yra pagrįsta rizika dėl jų praradimo;</w:t>
            </w:r>
          </w:p>
        </w:tc>
        <w:tc>
          <w:tcPr>
            <w:tcW w:w="1606" w:type="dxa"/>
            <w:tcBorders>
              <w:top w:val="nil"/>
              <w:left w:val="nil"/>
              <w:bottom w:val="single" w:sz="4" w:space="0" w:color="auto"/>
              <w:right w:val="single" w:sz="4" w:space="0" w:color="auto"/>
            </w:tcBorders>
            <w:shd w:val="clear" w:color="auto" w:fill="auto"/>
            <w:noWrap/>
            <w:vAlign w:val="center"/>
            <w:hideMark/>
          </w:tcPr>
          <w:p w14:paraId="32B69099" w14:textId="5DF2D9CC" w:rsidR="00B2649B" w:rsidRPr="00AA5E92" w:rsidRDefault="00B2649B" w:rsidP="000E6045">
            <w:pPr>
              <w:jc w:val="center"/>
              <w:rPr>
                <w:sz w:val="20"/>
                <w:lang w:eastAsia="lt-LT"/>
              </w:rPr>
            </w:pPr>
            <w:r w:rsidRPr="00AA5E92">
              <w:rPr>
                <w:sz w:val="20"/>
                <w:lang w:eastAsia="lt-LT"/>
              </w:rPr>
              <w:t>400 000</w:t>
            </w:r>
          </w:p>
        </w:tc>
        <w:tc>
          <w:tcPr>
            <w:tcW w:w="1490" w:type="dxa"/>
            <w:tcBorders>
              <w:top w:val="nil"/>
              <w:left w:val="nil"/>
              <w:bottom w:val="single" w:sz="4" w:space="0" w:color="auto"/>
              <w:right w:val="single" w:sz="4" w:space="0" w:color="auto"/>
            </w:tcBorders>
            <w:shd w:val="clear" w:color="auto" w:fill="auto"/>
            <w:noWrap/>
            <w:vAlign w:val="center"/>
            <w:hideMark/>
          </w:tcPr>
          <w:p w14:paraId="5133518F" w14:textId="77777777" w:rsidR="00B2649B" w:rsidRPr="00AA5E92" w:rsidRDefault="00B2649B" w:rsidP="000E6045">
            <w:pPr>
              <w:jc w:val="center"/>
              <w:rPr>
                <w:sz w:val="20"/>
                <w:lang w:eastAsia="lt-LT"/>
              </w:rPr>
            </w:pPr>
            <w:r w:rsidRPr="00AA5E92">
              <w:rPr>
                <w:sz w:val="20"/>
                <w:lang w:eastAsia="lt-LT"/>
              </w:rPr>
              <w:t>60 proc.</w:t>
            </w:r>
          </w:p>
        </w:tc>
        <w:tc>
          <w:tcPr>
            <w:tcW w:w="1487" w:type="dxa"/>
            <w:tcBorders>
              <w:top w:val="nil"/>
              <w:left w:val="nil"/>
              <w:bottom w:val="single" w:sz="4" w:space="0" w:color="auto"/>
              <w:right w:val="single" w:sz="4" w:space="0" w:color="auto"/>
            </w:tcBorders>
            <w:shd w:val="clear" w:color="auto" w:fill="auto"/>
            <w:noWrap/>
            <w:vAlign w:val="center"/>
            <w:hideMark/>
          </w:tcPr>
          <w:p w14:paraId="38CCC3ED" w14:textId="77777777" w:rsidR="00B2649B" w:rsidRPr="00AA5E92" w:rsidRDefault="00B2649B" w:rsidP="000E6045">
            <w:pPr>
              <w:jc w:val="center"/>
              <w:rPr>
                <w:sz w:val="20"/>
                <w:lang w:eastAsia="lt-LT"/>
              </w:rPr>
            </w:pPr>
            <w:r w:rsidRPr="00AA5E92">
              <w:rPr>
                <w:sz w:val="20"/>
                <w:lang w:eastAsia="lt-LT"/>
              </w:rPr>
              <w:t>6</w:t>
            </w:r>
          </w:p>
        </w:tc>
        <w:tc>
          <w:tcPr>
            <w:tcW w:w="950" w:type="dxa"/>
            <w:tcBorders>
              <w:top w:val="nil"/>
              <w:left w:val="nil"/>
              <w:bottom w:val="single" w:sz="4" w:space="0" w:color="auto"/>
              <w:right w:val="single" w:sz="4" w:space="0" w:color="auto"/>
            </w:tcBorders>
            <w:shd w:val="clear" w:color="auto" w:fill="auto"/>
            <w:noWrap/>
            <w:vAlign w:val="center"/>
            <w:hideMark/>
          </w:tcPr>
          <w:p w14:paraId="228520EF" w14:textId="77777777" w:rsidR="00B2649B" w:rsidRPr="00AA5E92" w:rsidRDefault="00B2649B" w:rsidP="000E6045">
            <w:pPr>
              <w:jc w:val="center"/>
              <w:rPr>
                <w:sz w:val="20"/>
                <w:lang w:eastAsia="lt-LT"/>
              </w:rPr>
            </w:pPr>
            <w:r w:rsidRPr="00AA5E92">
              <w:rPr>
                <w:sz w:val="20"/>
                <w:lang w:eastAsia="lt-LT"/>
              </w:rPr>
              <w:t>CR02</w:t>
            </w:r>
          </w:p>
        </w:tc>
        <w:tc>
          <w:tcPr>
            <w:tcW w:w="921" w:type="dxa"/>
            <w:tcBorders>
              <w:top w:val="nil"/>
              <w:left w:val="nil"/>
              <w:bottom w:val="single" w:sz="4" w:space="0" w:color="auto"/>
              <w:right w:val="single" w:sz="4" w:space="0" w:color="auto"/>
            </w:tcBorders>
            <w:shd w:val="clear" w:color="auto" w:fill="auto"/>
            <w:noWrap/>
            <w:vAlign w:val="center"/>
            <w:hideMark/>
          </w:tcPr>
          <w:p w14:paraId="684D2F63" w14:textId="77777777" w:rsidR="00B2649B" w:rsidRPr="00AA5E92" w:rsidRDefault="00B2649B" w:rsidP="000E6045">
            <w:pPr>
              <w:jc w:val="center"/>
              <w:rPr>
                <w:sz w:val="20"/>
                <w:lang w:eastAsia="lt-LT"/>
              </w:rPr>
            </w:pPr>
            <w:r w:rsidRPr="00AA5E92">
              <w:rPr>
                <w:sz w:val="20"/>
                <w:lang w:eastAsia="lt-LT"/>
              </w:rPr>
              <w:t>655 t.</w:t>
            </w:r>
          </w:p>
        </w:tc>
        <w:tc>
          <w:tcPr>
            <w:tcW w:w="1046" w:type="dxa"/>
            <w:tcBorders>
              <w:top w:val="nil"/>
              <w:left w:val="nil"/>
              <w:bottom w:val="single" w:sz="4" w:space="0" w:color="auto"/>
              <w:right w:val="single" w:sz="4" w:space="0" w:color="auto"/>
            </w:tcBorders>
            <w:shd w:val="clear" w:color="auto" w:fill="auto"/>
            <w:noWrap/>
            <w:vAlign w:val="center"/>
            <w:hideMark/>
          </w:tcPr>
          <w:p w14:paraId="741FDC80" w14:textId="77777777" w:rsidR="00B2649B" w:rsidRPr="00AA5E92" w:rsidRDefault="00B2649B" w:rsidP="000E6045">
            <w:pPr>
              <w:jc w:val="center"/>
              <w:rPr>
                <w:sz w:val="20"/>
                <w:lang w:eastAsia="lt-LT"/>
              </w:rPr>
            </w:pPr>
            <w:r w:rsidRPr="00AA5E92">
              <w:rPr>
                <w:sz w:val="20"/>
                <w:lang w:eastAsia="lt-LT"/>
              </w:rPr>
              <w:t>CR08</w:t>
            </w:r>
          </w:p>
        </w:tc>
        <w:tc>
          <w:tcPr>
            <w:tcW w:w="898" w:type="dxa"/>
            <w:tcBorders>
              <w:top w:val="nil"/>
              <w:left w:val="nil"/>
              <w:bottom w:val="single" w:sz="4" w:space="0" w:color="auto"/>
              <w:right w:val="single" w:sz="4" w:space="0" w:color="auto"/>
            </w:tcBorders>
            <w:shd w:val="clear" w:color="auto" w:fill="auto"/>
            <w:noWrap/>
            <w:vAlign w:val="center"/>
            <w:hideMark/>
          </w:tcPr>
          <w:p w14:paraId="055B1E27" w14:textId="77777777" w:rsidR="00B2649B" w:rsidRPr="00AA5E92" w:rsidRDefault="00B2649B" w:rsidP="000E6045">
            <w:pPr>
              <w:jc w:val="center"/>
              <w:rPr>
                <w:sz w:val="20"/>
                <w:lang w:eastAsia="lt-LT"/>
              </w:rPr>
            </w:pPr>
            <w:r w:rsidRPr="00AA5E92">
              <w:rPr>
                <w:sz w:val="20"/>
                <w:lang w:eastAsia="lt-LT"/>
              </w:rPr>
              <w:t>CR11</w:t>
            </w:r>
          </w:p>
        </w:tc>
      </w:tr>
      <w:tr w:rsidR="00B2649B" w:rsidRPr="00AA5E92" w14:paraId="4CDAF0D5" w14:textId="77777777" w:rsidTr="00B2649B">
        <w:trPr>
          <w:trHeight w:val="1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094F0C" w14:textId="77777777" w:rsidR="00B2649B" w:rsidRPr="00AA5E92" w:rsidRDefault="00B2649B" w:rsidP="000E6045">
            <w:pPr>
              <w:jc w:val="center"/>
              <w:rPr>
                <w:sz w:val="20"/>
                <w:lang w:eastAsia="lt-LT"/>
              </w:rPr>
            </w:pPr>
            <w:r w:rsidRPr="00AA5E92">
              <w:rPr>
                <w:sz w:val="20"/>
                <w:lang w:eastAsia="lt-LT"/>
              </w:rPr>
              <w:t>5</w:t>
            </w:r>
          </w:p>
        </w:tc>
        <w:tc>
          <w:tcPr>
            <w:tcW w:w="6219" w:type="dxa"/>
            <w:tcBorders>
              <w:top w:val="nil"/>
              <w:left w:val="nil"/>
              <w:bottom w:val="single" w:sz="4" w:space="0" w:color="auto"/>
              <w:right w:val="single" w:sz="4" w:space="0" w:color="auto"/>
            </w:tcBorders>
            <w:shd w:val="clear" w:color="auto" w:fill="auto"/>
            <w:noWrap/>
            <w:vAlign w:val="center"/>
            <w:hideMark/>
          </w:tcPr>
          <w:p w14:paraId="162A3456" w14:textId="2A62E803" w:rsidR="00B2649B" w:rsidRPr="00AA5E92" w:rsidRDefault="00B2649B" w:rsidP="000E6045">
            <w:pPr>
              <w:rPr>
                <w:sz w:val="20"/>
                <w:lang w:eastAsia="lt-LT"/>
              </w:rPr>
            </w:pPr>
            <w:r w:rsidRPr="00AA5E92">
              <w:rPr>
                <w:sz w:val="20"/>
                <w:lang w:eastAsia="lt-LT"/>
              </w:rPr>
              <w:t xml:space="preserve">Investicijos į energijos ir kitų išteklių vartojimo efektyvumą, </w:t>
            </w:r>
            <w:proofErr w:type="spellStart"/>
            <w:r w:rsidRPr="00AA5E92">
              <w:rPr>
                <w:sz w:val="20"/>
                <w:lang w:eastAsia="lt-LT"/>
              </w:rPr>
              <w:t>dekarbonizaciją</w:t>
            </w:r>
            <w:proofErr w:type="spellEnd"/>
            <w:r w:rsidRPr="00AA5E92">
              <w:rPr>
                <w:sz w:val="20"/>
                <w:lang w:eastAsia="lt-LT"/>
              </w:rPr>
              <w:t xml:space="preserve">, didinančias (įskaitant žiedinės ekonomikos investicijas) priemones. </w:t>
            </w:r>
            <w:r w:rsidRPr="00AA5E92">
              <w:rPr>
                <w:i/>
                <w:iCs/>
                <w:sz w:val="20"/>
                <w:lang w:eastAsia="lt-LT"/>
              </w:rPr>
              <w:t>Efektyvumas turi būti pagrįstas, pvz. įsigyjant naują techniką, efektyvumui pagrįsti naudojant požymį, kad ji yra nauja / naujesnė nei turima, pagrindimas nėra pakankamas;</w:t>
            </w:r>
          </w:p>
        </w:tc>
        <w:tc>
          <w:tcPr>
            <w:tcW w:w="1606" w:type="dxa"/>
            <w:tcBorders>
              <w:top w:val="nil"/>
              <w:left w:val="nil"/>
              <w:bottom w:val="single" w:sz="4" w:space="0" w:color="auto"/>
              <w:right w:val="single" w:sz="4" w:space="0" w:color="auto"/>
            </w:tcBorders>
            <w:shd w:val="clear" w:color="auto" w:fill="auto"/>
            <w:noWrap/>
            <w:vAlign w:val="center"/>
            <w:hideMark/>
          </w:tcPr>
          <w:p w14:paraId="6C268AD3" w14:textId="605BA037" w:rsidR="00B2649B" w:rsidRPr="00AA5E92" w:rsidRDefault="00B2649B" w:rsidP="000E6045">
            <w:pPr>
              <w:jc w:val="center"/>
              <w:rPr>
                <w:sz w:val="20"/>
                <w:lang w:eastAsia="lt-LT"/>
              </w:rPr>
            </w:pPr>
            <w:r w:rsidRPr="00AA5E92">
              <w:rPr>
                <w:sz w:val="20"/>
                <w:lang w:eastAsia="lt-LT"/>
              </w:rPr>
              <w:t>400 000</w:t>
            </w:r>
          </w:p>
        </w:tc>
        <w:tc>
          <w:tcPr>
            <w:tcW w:w="1490" w:type="dxa"/>
            <w:tcBorders>
              <w:top w:val="nil"/>
              <w:left w:val="nil"/>
              <w:bottom w:val="single" w:sz="4" w:space="0" w:color="auto"/>
              <w:right w:val="single" w:sz="4" w:space="0" w:color="auto"/>
            </w:tcBorders>
            <w:shd w:val="clear" w:color="auto" w:fill="auto"/>
            <w:noWrap/>
            <w:vAlign w:val="center"/>
            <w:hideMark/>
          </w:tcPr>
          <w:p w14:paraId="6D0FADE8" w14:textId="77777777" w:rsidR="00B2649B" w:rsidRPr="00AA5E92" w:rsidRDefault="00B2649B" w:rsidP="000E6045">
            <w:pPr>
              <w:jc w:val="center"/>
              <w:rPr>
                <w:sz w:val="20"/>
                <w:lang w:eastAsia="lt-LT"/>
              </w:rPr>
            </w:pPr>
            <w:r w:rsidRPr="00AA5E92">
              <w:rPr>
                <w:sz w:val="20"/>
                <w:lang w:eastAsia="lt-LT"/>
              </w:rPr>
              <w:t>60 proc.</w:t>
            </w:r>
          </w:p>
        </w:tc>
        <w:tc>
          <w:tcPr>
            <w:tcW w:w="1487" w:type="dxa"/>
            <w:tcBorders>
              <w:top w:val="nil"/>
              <w:left w:val="nil"/>
              <w:bottom w:val="single" w:sz="4" w:space="0" w:color="auto"/>
              <w:right w:val="single" w:sz="4" w:space="0" w:color="auto"/>
            </w:tcBorders>
            <w:shd w:val="clear" w:color="auto" w:fill="auto"/>
            <w:noWrap/>
            <w:vAlign w:val="center"/>
            <w:hideMark/>
          </w:tcPr>
          <w:p w14:paraId="0D8F9CAA" w14:textId="77777777" w:rsidR="00B2649B" w:rsidRPr="00AA5E92" w:rsidRDefault="00B2649B" w:rsidP="000E6045">
            <w:pPr>
              <w:jc w:val="center"/>
              <w:rPr>
                <w:sz w:val="20"/>
                <w:lang w:eastAsia="lt-LT"/>
              </w:rPr>
            </w:pPr>
            <w:r w:rsidRPr="00AA5E92">
              <w:rPr>
                <w:sz w:val="20"/>
                <w:lang w:eastAsia="lt-LT"/>
              </w:rPr>
              <w:t>6</w:t>
            </w:r>
          </w:p>
        </w:tc>
        <w:tc>
          <w:tcPr>
            <w:tcW w:w="950" w:type="dxa"/>
            <w:tcBorders>
              <w:top w:val="nil"/>
              <w:left w:val="nil"/>
              <w:bottom w:val="single" w:sz="4" w:space="0" w:color="auto"/>
              <w:right w:val="single" w:sz="4" w:space="0" w:color="auto"/>
            </w:tcBorders>
            <w:shd w:val="clear" w:color="auto" w:fill="auto"/>
            <w:noWrap/>
            <w:vAlign w:val="center"/>
            <w:hideMark/>
          </w:tcPr>
          <w:p w14:paraId="5979D124" w14:textId="77777777" w:rsidR="00B2649B" w:rsidRPr="00AA5E92" w:rsidRDefault="00B2649B" w:rsidP="000E6045">
            <w:pPr>
              <w:jc w:val="center"/>
              <w:rPr>
                <w:sz w:val="20"/>
                <w:lang w:eastAsia="lt-LT"/>
              </w:rPr>
            </w:pPr>
            <w:r w:rsidRPr="00AA5E92">
              <w:rPr>
                <w:sz w:val="20"/>
                <w:lang w:eastAsia="lt-LT"/>
              </w:rPr>
              <w:t>CR17</w:t>
            </w:r>
          </w:p>
        </w:tc>
        <w:tc>
          <w:tcPr>
            <w:tcW w:w="921" w:type="dxa"/>
            <w:tcBorders>
              <w:top w:val="nil"/>
              <w:left w:val="nil"/>
              <w:bottom w:val="single" w:sz="4" w:space="0" w:color="auto"/>
              <w:right w:val="single" w:sz="4" w:space="0" w:color="auto"/>
            </w:tcBorders>
            <w:shd w:val="clear" w:color="auto" w:fill="auto"/>
            <w:noWrap/>
            <w:vAlign w:val="center"/>
            <w:hideMark/>
          </w:tcPr>
          <w:p w14:paraId="31593270" w14:textId="77777777" w:rsidR="00B2649B" w:rsidRPr="00AA5E92" w:rsidRDefault="00B2649B" w:rsidP="000E6045">
            <w:pPr>
              <w:jc w:val="center"/>
              <w:rPr>
                <w:sz w:val="20"/>
                <w:lang w:eastAsia="lt-LT"/>
              </w:rPr>
            </w:pPr>
            <w:r w:rsidRPr="00AA5E92">
              <w:rPr>
                <w:sz w:val="20"/>
                <w:lang w:eastAsia="lt-LT"/>
              </w:rPr>
              <w:t>6</w:t>
            </w:r>
          </w:p>
        </w:tc>
        <w:tc>
          <w:tcPr>
            <w:tcW w:w="1046" w:type="dxa"/>
            <w:tcBorders>
              <w:top w:val="nil"/>
              <w:left w:val="nil"/>
              <w:bottom w:val="single" w:sz="4" w:space="0" w:color="auto"/>
              <w:right w:val="single" w:sz="4" w:space="0" w:color="auto"/>
            </w:tcBorders>
            <w:shd w:val="clear" w:color="auto" w:fill="auto"/>
            <w:noWrap/>
            <w:vAlign w:val="center"/>
            <w:hideMark/>
          </w:tcPr>
          <w:p w14:paraId="45F0BCCB" w14:textId="77777777" w:rsidR="00B2649B" w:rsidRPr="00AA5E92" w:rsidRDefault="00B2649B" w:rsidP="000E6045">
            <w:pPr>
              <w:jc w:val="center"/>
              <w:rPr>
                <w:sz w:val="20"/>
                <w:lang w:eastAsia="lt-LT"/>
              </w:rPr>
            </w:pPr>
            <w:r w:rsidRPr="00AA5E92">
              <w:rPr>
                <w:sz w:val="20"/>
                <w:lang w:eastAsia="lt-LT"/>
              </w:rPr>
              <w:t>CR08</w:t>
            </w:r>
          </w:p>
        </w:tc>
        <w:tc>
          <w:tcPr>
            <w:tcW w:w="898" w:type="dxa"/>
            <w:tcBorders>
              <w:top w:val="nil"/>
              <w:left w:val="nil"/>
              <w:bottom w:val="single" w:sz="4" w:space="0" w:color="auto"/>
              <w:right w:val="single" w:sz="4" w:space="0" w:color="auto"/>
            </w:tcBorders>
            <w:shd w:val="clear" w:color="auto" w:fill="auto"/>
            <w:noWrap/>
            <w:vAlign w:val="center"/>
            <w:hideMark/>
          </w:tcPr>
          <w:p w14:paraId="3F8783E0" w14:textId="77777777" w:rsidR="00B2649B" w:rsidRPr="00AA5E92" w:rsidRDefault="00B2649B" w:rsidP="000E6045">
            <w:pPr>
              <w:jc w:val="center"/>
              <w:rPr>
                <w:sz w:val="20"/>
                <w:lang w:eastAsia="lt-LT"/>
              </w:rPr>
            </w:pPr>
            <w:r w:rsidRPr="00AA5E92">
              <w:rPr>
                <w:sz w:val="20"/>
                <w:lang w:eastAsia="lt-LT"/>
              </w:rPr>
              <w:t>CR11</w:t>
            </w:r>
          </w:p>
        </w:tc>
      </w:tr>
      <w:tr w:rsidR="00B2649B" w:rsidRPr="00AA5E92" w14:paraId="779B18B1" w14:textId="77777777" w:rsidTr="00B2649B">
        <w:trPr>
          <w:trHeight w:val="1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655E7A9" w14:textId="77777777" w:rsidR="00B2649B" w:rsidRPr="00AA5E92" w:rsidRDefault="00B2649B" w:rsidP="000E6045">
            <w:pPr>
              <w:jc w:val="center"/>
              <w:rPr>
                <w:sz w:val="20"/>
                <w:lang w:eastAsia="lt-LT"/>
              </w:rPr>
            </w:pPr>
            <w:r w:rsidRPr="00AA5E92">
              <w:rPr>
                <w:sz w:val="20"/>
                <w:lang w:eastAsia="lt-LT"/>
              </w:rPr>
              <w:t>6</w:t>
            </w:r>
          </w:p>
        </w:tc>
        <w:tc>
          <w:tcPr>
            <w:tcW w:w="6219" w:type="dxa"/>
            <w:tcBorders>
              <w:top w:val="nil"/>
              <w:left w:val="nil"/>
              <w:bottom w:val="single" w:sz="4" w:space="0" w:color="auto"/>
              <w:right w:val="single" w:sz="4" w:space="0" w:color="auto"/>
            </w:tcBorders>
            <w:shd w:val="clear" w:color="auto" w:fill="auto"/>
            <w:noWrap/>
            <w:vAlign w:val="center"/>
            <w:hideMark/>
          </w:tcPr>
          <w:p w14:paraId="28A4EE6D" w14:textId="49D92730" w:rsidR="00B2649B" w:rsidRPr="00AA5E92" w:rsidRDefault="00B2649B" w:rsidP="000E6045">
            <w:pPr>
              <w:rPr>
                <w:sz w:val="20"/>
                <w:lang w:eastAsia="lt-LT"/>
              </w:rPr>
            </w:pPr>
            <w:r w:rsidRPr="00AA5E92">
              <w:rPr>
                <w:sz w:val="20"/>
                <w:lang w:eastAsia="lt-LT"/>
              </w:rPr>
              <w:t>Investicijos į prisitaikymo prie klimato kaitos priemones (</w:t>
            </w:r>
            <w:r w:rsidRPr="00AA5E92">
              <w:rPr>
                <w:i/>
                <w:iCs/>
                <w:sz w:val="20"/>
                <w:lang w:eastAsia="lt-LT"/>
              </w:rPr>
              <w:t>pvz. padedančias prisitaikyti prie sausros ar liūčių, sumažinti jų neigiamą poveikį)</w:t>
            </w:r>
            <w:r w:rsidRPr="00AA5E92">
              <w:rPr>
                <w:sz w:val="20"/>
                <w:lang w:eastAsia="lt-LT"/>
              </w:rPr>
              <w:t xml:space="preserve"> ir / arba mažinančias neigiamą akvakultūros poveikį natūraliems vandens telkiniams priemones </w:t>
            </w:r>
            <w:r w:rsidRPr="00AA5E92">
              <w:rPr>
                <w:i/>
                <w:iCs/>
                <w:sz w:val="20"/>
                <w:lang w:eastAsia="lt-LT"/>
              </w:rPr>
              <w:t xml:space="preserve">(pvz. dumblo </w:t>
            </w:r>
            <w:proofErr w:type="spellStart"/>
            <w:r w:rsidRPr="00AA5E92">
              <w:rPr>
                <w:i/>
                <w:iCs/>
                <w:sz w:val="20"/>
                <w:lang w:eastAsia="lt-LT"/>
              </w:rPr>
              <w:t>nusodintuvai</w:t>
            </w:r>
            <w:proofErr w:type="spellEnd"/>
            <w:r w:rsidRPr="00AA5E92">
              <w:rPr>
                <w:i/>
                <w:iCs/>
                <w:sz w:val="20"/>
                <w:lang w:eastAsia="lt-LT"/>
              </w:rPr>
              <w:t>);</w:t>
            </w:r>
          </w:p>
        </w:tc>
        <w:tc>
          <w:tcPr>
            <w:tcW w:w="1606" w:type="dxa"/>
            <w:tcBorders>
              <w:top w:val="nil"/>
              <w:left w:val="nil"/>
              <w:bottom w:val="single" w:sz="4" w:space="0" w:color="auto"/>
              <w:right w:val="single" w:sz="4" w:space="0" w:color="auto"/>
            </w:tcBorders>
            <w:shd w:val="clear" w:color="auto" w:fill="auto"/>
            <w:noWrap/>
            <w:vAlign w:val="center"/>
            <w:hideMark/>
          </w:tcPr>
          <w:p w14:paraId="5A5B8FA2" w14:textId="436101A8" w:rsidR="00B2649B" w:rsidRPr="00AA5E92" w:rsidRDefault="00B2649B" w:rsidP="000E6045">
            <w:pPr>
              <w:jc w:val="center"/>
              <w:rPr>
                <w:sz w:val="20"/>
                <w:lang w:eastAsia="lt-LT"/>
              </w:rPr>
            </w:pPr>
            <w:r w:rsidRPr="00AA5E92">
              <w:rPr>
                <w:sz w:val="20"/>
                <w:lang w:eastAsia="lt-LT"/>
              </w:rPr>
              <w:t>400 000</w:t>
            </w:r>
          </w:p>
        </w:tc>
        <w:tc>
          <w:tcPr>
            <w:tcW w:w="1490" w:type="dxa"/>
            <w:tcBorders>
              <w:top w:val="nil"/>
              <w:left w:val="nil"/>
              <w:bottom w:val="single" w:sz="4" w:space="0" w:color="auto"/>
              <w:right w:val="single" w:sz="4" w:space="0" w:color="auto"/>
            </w:tcBorders>
            <w:shd w:val="clear" w:color="auto" w:fill="auto"/>
            <w:noWrap/>
            <w:vAlign w:val="center"/>
            <w:hideMark/>
          </w:tcPr>
          <w:p w14:paraId="3572C3A1" w14:textId="77777777" w:rsidR="00B2649B" w:rsidRPr="00AA5E92" w:rsidRDefault="00B2649B" w:rsidP="000E6045">
            <w:pPr>
              <w:jc w:val="center"/>
              <w:rPr>
                <w:sz w:val="20"/>
                <w:lang w:eastAsia="lt-LT"/>
              </w:rPr>
            </w:pPr>
            <w:r w:rsidRPr="00AA5E92">
              <w:rPr>
                <w:sz w:val="20"/>
                <w:lang w:eastAsia="lt-LT"/>
              </w:rPr>
              <w:t>60 proc.</w:t>
            </w:r>
          </w:p>
        </w:tc>
        <w:tc>
          <w:tcPr>
            <w:tcW w:w="1487" w:type="dxa"/>
            <w:tcBorders>
              <w:top w:val="nil"/>
              <w:left w:val="nil"/>
              <w:bottom w:val="single" w:sz="4" w:space="0" w:color="auto"/>
              <w:right w:val="single" w:sz="4" w:space="0" w:color="auto"/>
            </w:tcBorders>
            <w:shd w:val="clear" w:color="auto" w:fill="auto"/>
            <w:noWrap/>
            <w:vAlign w:val="center"/>
            <w:hideMark/>
          </w:tcPr>
          <w:p w14:paraId="0EC7CBC9" w14:textId="77777777" w:rsidR="00B2649B" w:rsidRPr="00AA5E92" w:rsidRDefault="00B2649B" w:rsidP="000E6045">
            <w:pPr>
              <w:jc w:val="center"/>
              <w:rPr>
                <w:sz w:val="20"/>
                <w:lang w:eastAsia="lt-LT"/>
              </w:rPr>
            </w:pPr>
            <w:r w:rsidRPr="00AA5E92">
              <w:rPr>
                <w:sz w:val="20"/>
                <w:lang w:eastAsia="lt-LT"/>
              </w:rPr>
              <w:t>6</w:t>
            </w:r>
          </w:p>
        </w:tc>
        <w:tc>
          <w:tcPr>
            <w:tcW w:w="950" w:type="dxa"/>
            <w:tcBorders>
              <w:top w:val="nil"/>
              <w:left w:val="nil"/>
              <w:bottom w:val="single" w:sz="4" w:space="0" w:color="auto"/>
              <w:right w:val="single" w:sz="4" w:space="0" w:color="auto"/>
            </w:tcBorders>
            <w:shd w:val="clear" w:color="auto" w:fill="auto"/>
            <w:noWrap/>
            <w:vAlign w:val="center"/>
            <w:hideMark/>
          </w:tcPr>
          <w:p w14:paraId="21E19EC2" w14:textId="77777777" w:rsidR="00B2649B" w:rsidRPr="00AA5E92" w:rsidRDefault="00B2649B" w:rsidP="000E6045">
            <w:pPr>
              <w:jc w:val="center"/>
              <w:rPr>
                <w:sz w:val="20"/>
                <w:lang w:eastAsia="lt-LT"/>
              </w:rPr>
            </w:pPr>
            <w:r w:rsidRPr="00AA5E92">
              <w:rPr>
                <w:sz w:val="20"/>
                <w:lang w:eastAsia="lt-LT"/>
              </w:rPr>
              <w:t>CR17</w:t>
            </w:r>
          </w:p>
        </w:tc>
        <w:tc>
          <w:tcPr>
            <w:tcW w:w="921" w:type="dxa"/>
            <w:tcBorders>
              <w:top w:val="nil"/>
              <w:left w:val="nil"/>
              <w:bottom w:val="single" w:sz="4" w:space="0" w:color="auto"/>
              <w:right w:val="single" w:sz="4" w:space="0" w:color="auto"/>
            </w:tcBorders>
            <w:shd w:val="clear" w:color="auto" w:fill="auto"/>
            <w:noWrap/>
            <w:vAlign w:val="center"/>
            <w:hideMark/>
          </w:tcPr>
          <w:p w14:paraId="67944FEA" w14:textId="77777777" w:rsidR="00B2649B" w:rsidRPr="00AA5E92" w:rsidRDefault="00B2649B" w:rsidP="000E6045">
            <w:pPr>
              <w:jc w:val="center"/>
              <w:rPr>
                <w:sz w:val="20"/>
                <w:lang w:eastAsia="lt-LT"/>
              </w:rPr>
            </w:pPr>
            <w:r w:rsidRPr="00AA5E92">
              <w:rPr>
                <w:sz w:val="20"/>
                <w:lang w:eastAsia="lt-LT"/>
              </w:rPr>
              <w:t>6</w:t>
            </w:r>
          </w:p>
        </w:tc>
        <w:tc>
          <w:tcPr>
            <w:tcW w:w="1046" w:type="dxa"/>
            <w:tcBorders>
              <w:top w:val="nil"/>
              <w:left w:val="nil"/>
              <w:bottom w:val="single" w:sz="4" w:space="0" w:color="auto"/>
              <w:right w:val="single" w:sz="4" w:space="0" w:color="auto"/>
            </w:tcBorders>
            <w:shd w:val="clear" w:color="auto" w:fill="auto"/>
            <w:noWrap/>
            <w:vAlign w:val="center"/>
            <w:hideMark/>
          </w:tcPr>
          <w:p w14:paraId="3FCAC33D" w14:textId="77777777" w:rsidR="00B2649B" w:rsidRPr="00AA5E92" w:rsidRDefault="00B2649B" w:rsidP="000E6045">
            <w:pPr>
              <w:jc w:val="center"/>
              <w:rPr>
                <w:sz w:val="20"/>
                <w:lang w:eastAsia="lt-LT"/>
              </w:rPr>
            </w:pPr>
            <w:r w:rsidRPr="00AA5E92">
              <w:rPr>
                <w:sz w:val="20"/>
                <w:lang w:eastAsia="lt-LT"/>
              </w:rPr>
              <w:t>CR08</w:t>
            </w:r>
          </w:p>
        </w:tc>
        <w:tc>
          <w:tcPr>
            <w:tcW w:w="898" w:type="dxa"/>
            <w:tcBorders>
              <w:top w:val="nil"/>
              <w:left w:val="nil"/>
              <w:bottom w:val="single" w:sz="4" w:space="0" w:color="auto"/>
              <w:right w:val="single" w:sz="4" w:space="0" w:color="auto"/>
            </w:tcBorders>
            <w:shd w:val="clear" w:color="auto" w:fill="auto"/>
            <w:noWrap/>
            <w:vAlign w:val="center"/>
            <w:hideMark/>
          </w:tcPr>
          <w:p w14:paraId="60B0BEF8" w14:textId="77777777" w:rsidR="00B2649B" w:rsidRPr="00AA5E92" w:rsidRDefault="00B2649B" w:rsidP="000E6045">
            <w:pPr>
              <w:jc w:val="center"/>
              <w:rPr>
                <w:sz w:val="20"/>
                <w:lang w:eastAsia="lt-LT"/>
              </w:rPr>
            </w:pPr>
            <w:r w:rsidRPr="00AA5E92">
              <w:rPr>
                <w:sz w:val="20"/>
                <w:lang w:eastAsia="lt-LT"/>
              </w:rPr>
              <w:t>CR11</w:t>
            </w:r>
          </w:p>
        </w:tc>
      </w:tr>
      <w:tr w:rsidR="00B2649B" w:rsidRPr="00AA5E92" w14:paraId="568BAFDF" w14:textId="77777777" w:rsidTr="00B2649B">
        <w:trPr>
          <w:trHeight w:val="1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0F2E06" w14:textId="77777777" w:rsidR="00B2649B" w:rsidRPr="00AA5E92" w:rsidRDefault="00B2649B" w:rsidP="000E6045">
            <w:pPr>
              <w:jc w:val="center"/>
              <w:rPr>
                <w:sz w:val="20"/>
                <w:lang w:eastAsia="lt-LT"/>
              </w:rPr>
            </w:pPr>
            <w:r w:rsidRPr="00AA5E92">
              <w:rPr>
                <w:sz w:val="20"/>
                <w:lang w:eastAsia="lt-LT"/>
              </w:rPr>
              <w:t>7</w:t>
            </w:r>
          </w:p>
        </w:tc>
        <w:tc>
          <w:tcPr>
            <w:tcW w:w="6219" w:type="dxa"/>
            <w:tcBorders>
              <w:top w:val="nil"/>
              <w:left w:val="nil"/>
              <w:bottom w:val="single" w:sz="4" w:space="0" w:color="auto"/>
              <w:right w:val="single" w:sz="4" w:space="0" w:color="auto"/>
            </w:tcBorders>
            <w:shd w:val="clear" w:color="auto" w:fill="auto"/>
            <w:noWrap/>
            <w:vAlign w:val="center"/>
            <w:hideMark/>
          </w:tcPr>
          <w:p w14:paraId="25654910" w14:textId="77777777" w:rsidR="00B2649B" w:rsidRPr="00AA5E92" w:rsidRDefault="00B2649B" w:rsidP="000E6045">
            <w:pPr>
              <w:rPr>
                <w:sz w:val="20"/>
                <w:lang w:eastAsia="lt-LT"/>
              </w:rPr>
            </w:pPr>
            <w:r w:rsidRPr="00AA5E92">
              <w:rPr>
                <w:sz w:val="20"/>
                <w:lang w:eastAsia="lt-LT"/>
              </w:rPr>
              <w:t>Investicijos į tiesioginį pardavimą ir rinkodaros priemonių taikymas / įgyvendinimas;</w:t>
            </w:r>
          </w:p>
        </w:tc>
        <w:tc>
          <w:tcPr>
            <w:tcW w:w="1606" w:type="dxa"/>
            <w:tcBorders>
              <w:top w:val="nil"/>
              <w:left w:val="nil"/>
              <w:bottom w:val="single" w:sz="4" w:space="0" w:color="auto"/>
              <w:right w:val="single" w:sz="4" w:space="0" w:color="auto"/>
            </w:tcBorders>
            <w:shd w:val="clear" w:color="auto" w:fill="auto"/>
            <w:noWrap/>
            <w:vAlign w:val="center"/>
            <w:hideMark/>
          </w:tcPr>
          <w:p w14:paraId="39B0BD16" w14:textId="5ED7EA0E" w:rsidR="00B2649B" w:rsidRPr="00AA5E92" w:rsidRDefault="00B2649B" w:rsidP="000E6045">
            <w:pPr>
              <w:jc w:val="center"/>
              <w:rPr>
                <w:sz w:val="20"/>
                <w:lang w:eastAsia="lt-LT"/>
              </w:rPr>
            </w:pPr>
            <w:r w:rsidRPr="00AA5E92">
              <w:rPr>
                <w:sz w:val="20"/>
                <w:lang w:eastAsia="lt-LT"/>
              </w:rPr>
              <w:t>100 000</w:t>
            </w:r>
          </w:p>
        </w:tc>
        <w:tc>
          <w:tcPr>
            <w:tcW w:w="1490" w:type="dxa"/>
            <w:tcBorders>
              <w:top w:val="nil"/>
              <w:left w:val="nil"/>
              <w:bottom w:val="single" w:sz="4" w:space="0" w:color="auto"/>
              <w:right w:val="single" w:sz="4" w:space="0" w:color="auto"/>
            </w:tcBorders>
            <w:shd w:val="clear" w:color="auto" w:fill="auto"/>
            <w:noWrap/>
            <w:vAlign w:val="center"/>
            <w:hideMark/>
          </w:tcPr>
          <w:p w14:paraId="1C9F780A" w14:textId="77777777" w:rsidR="00B2649B" w:rsidRPr="00AA5E92" w:rsidRDefault="00B2649B" w:rsidP="000E6045">
            <w:pPr>
              <w:jc w:val="center"/>
              <w:rPr>
                <w:sz w:val="20"/>
                <w:lang w:eastAsia="lt-LT"/>
              </w:rPr>
            </w:pPr>
            <w:r w:rsidRPr="00AA5E92">
              <w:rPr>
                <w:sz w:val="20"/>
                <w:lang w:eastAsia="lt-LT"/>
              </w:rPr>
              <w:t>60 proc.</w:t>
            </w:r>
          </w:p>
        </w:tc>
        <w:tc>
          <w:tcPr>
            <w:tcW w:w="1487" w:type="dxa"/>
            <w:tcBorders>
              <w:top w:val="nil"/>
              <w:left w:val="nil"/>
              <w:bottom w:val="single" w:sz="4" w:space="0" w:color="auto"/>
              <w:right w:val="single" w:sz="4" w:space="0" w:color="auto"/>
            </w:tcBorders>
            <w:shd w:val="clear" w:color="auto" w:fill="auto"/>
            <w:noWrap/>
            <w:vAlign w:val="center"/>
            <w:hideMark/>
          </w:tcPr>
          <w:p w14:paraId="2CCCE662" w14:textId="77777777" w:rsidR="00B2649B" w:rsidRPr="00AA5E92" w:rsidRDefault="00B2649B" w:rsidP="000E6045">
            <w:pPr>
              <w:jc w:val="center"/>
              <w:rPr>
                <w:sz w:val="20"/>
                <w:lang w:eastAsia="lt-LT"/>
              </w:rPr>
            </w:pPr>
            <w:r w:rsidRPr="00AA5E92">
              <w:rPr>
                <w:sz w:val="20"/>
                <w:lang w:eastAsia="lt-LT"/>
              </w:rPr>
              <w:t>10</w:t>
            </w:r>
          </w:p>
        </w:tc>
        <w:tc>
          <w:tcPr>
            <w:tcW w:w="950" w:type="dxa"/>
            <w:tcBorders>
              <w:top w:val="nil"/>
              <w:left w:val="nil"/>
              <w:bottom w:val="single" w:sz="4" w:space="0" w:color="auto"/>
              <w:right w:val="single" w:sz="4" w:space="0" w:color="auto"/>
            </w:tcBorders>
            <w:shd w:val="clear" w:color="auto" w:fill="auto"/>
            <w:noWrap/>
            <w:vAlign w:val="center"/>
            <w:hideMark/>
          </w:tcPr>
          <w:p w14:paraId="4BAF13C5" w14:textId="77777777" w:rsidR="00B2649B" w:rsidRPr="00AA5E92" w:rsidRDefault="00B2649B" w:rsidP="000E6045">
            <w:pPr>
              <w:jc w:val="center"/>
              <w:rPr>
                <w:sz w:val="20"/>
                <w:lang w:eastAsia="lt-LT"/>
              </w:rPr>
            </w:pPr>
            <w:r w:rsidRPr="00AA5E92">
              <w:rPr>
                <w:sz w:val="20"/>
                <w:lang w:eastAsia="lt-LT"/>
              </w:rPr>
              <w:t>CR17</w:t>
            </w:r>
          </w:p>
        </w:tc>
        <w:tc>
          <w:tcPr>
            <w:tcW w:w="921" w:type="dxa"/>
            <w:tcBorders>
              <w:top w:val="nil"/>
              <w:left w:val="nil"/>
              <w:bottom w:val="single" w:sz="4" w:space="0" w:color="auto"/>
              <w:right w:val="single" w:sz="4" w:space="0" w:color="auto"/>
            </w:tcBorders>
            <w:shd w:val="clear" w:color="auto" w:fill="auto"/>
            <w:noWrap/>
            <w:vAlign w:val="center"/>
            <w:hideMark/>
          </w:tcPr>
          <w:p w14:paraId="16964210" w14:textId="77777777" w:rsidR="00B2649B" w:rsidRPr="00AA5E92" w:rsidRDefault="00B2649B" w:rsidP="000E6045">
            <w:pPr>
              <w:jc w:val="center"/>
              <w:rPr>
                <w:sz w:val="20"/>
                <w:lang w:eastAsia="lt-LT"/>
              </w:rPr>
            </w:pPr>
            <w:r w:rsidRPr="00AA5E92">
              <w:rPr>
                <w:sz w:val="20"/>
                <w:lang w:eastAsia="lt-LT"/>
              </w:rPr>
              <w:t>10</w:t>
            </w:r>
          </w:p>
        </w:tc>
        <w:tc>
          <w:tcPr>
            <w:tcW w:w="1046" w:type="dxa"/>
            <w:tcBorders>
              <w:top w:val="nil"/>
              <w:left w:val="nil"/>
              <w:bottom w:val="single" w:sz="4" w:space="0" w:color="auto"/>
              <w:right w:val="single" w:sz="4" w:space="0" w:color="auto"/>
            </w:tcBorders>
            <w:shd w:val="clear" w:color="auto" w:fill="auto"/>
            <w:noWrap/>
            <w:vAlign w:val="center"/>
            <w:hideMark/>
          </w:tcPr>
          <w:p w14:paraId="1D711CF5" w14:textId="77777777" w:rsidR="00B2649B" w:rsidRPr="00AA5E92" w:rsidRDefault="00B2649B" w:rsidP="000E6045">
            <w:pPr>
              <w:jc w:val="center"/>
              <w:rPr>
                <w:sz w:val="20"/>
                <w:lang w:eastAsia="lt-LT"/>
              </w:rPr>
            </w:pPr>
            <w:r w:rsidRPr="00AA5E92">
              <w:rPr>
                <w:sz w:val="20"/>
                <w:lang w:eastAsia="lt-LT"/>
              </w:rPr>
              <w:t>CR08</w:t>
            </w:r>
          </w:p>
        </w:tc>
        <w:tc>
          <w:tcPr>
            <w:tcW w:w="898" w:type="dxa"/>
            <w:tcBorders>
              <w:top w:val="nil"/>
              <w:left w:val="nil"/>
              <w:bottom w:val="single" w:sz="4" w:space="0" w:color="auto"/>
              <w:right w:val="single" w:sz="4" w:space="0" w:color="auto"/>
            </w:tcBorders>
            <w:shd w:val="clear" w:color="auto" w:fill="auto"/>
            <w:noWrap/>
            <w:vAlign w:val="center"/>
            <w:hideMark/>
          </w:tcPr>
          <w:p w14:paraId="17709EE0" w14:textId="77777777" w:rsidR="00B2649B" w:rsidRPr="00AA5E92" w:rsidRDefault="00B2649B" w:rsidP="000E6045">
            <w:pPr>
              <w:jc w:val="center"/>
              <w:rPr>
                <w:sz w:val="20"/>
                <w:lang w:eastAsia="lt-LT"/>
              </w:rPr>
            </w:pPr>
            <w:r w:rsidRPr="00AA5E92">
              <w:rPr>
                <w:sz w:val="20"/>
                <w:lang w:eastAsia="lt-LT"/>
              </w:rPr>
              <w:t>CR11</w:t>
            </w:r>
          </w:p>
        </w:tc>
      </w:tr>
      <w:tr w:rsidR="00B2649B" w:rsidRPr="00AA5E92" w14:paraId="7CB92538" w14:textId="77777777" w:rsidTr="00B2649B">
        <w:trPr>
          <w:trHeight w:val="1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E6D634" w14:textId="1C3B0AF5" w:rsidR="00B2649B" w:rsidRPr="00AA5E92" w:rsidRDefault="00B2649B" w:rsidP="000E6045">
            <w:pPr>
              <w:jc w:val="center"/>
              <w:rPr>
                <w:sz w:val="20"/>
                <w:lang w:eastAsia="lt-LT"/>
              </w:rPr>
            </w:pPr>
          </w:p>
        </w:tc>
        <w:tc>
          <w:tcPr>
            <w:tcW w:w="6219" w:type="dxa"/>
            <w:tcBorders>
              <w:top w:val="nil"/>
              <w:left w:val="nil"/>
              <w:bottom w:val="single" w:sz="4" w:space="0" w:color="auto"/>
              <w:right w:val="single" w:sz="4" w:space="0" w:color="auto"/>
            </w:tcBorders>
            <w:shd w:val="clear" w:color="auto" w:fill="auto"/>
            <w:noWrap/>
            <w:vAlign w:val="center"/>
            <w:hideMark/>
          </w:tcPr>
          <w:p w14:paraId="7DB45AB5" w14:textId="19A30472" w:rsidR="00B2649B" w:rsidRPr="00AA5E92" w:rsidRDefault="00B2649B" w:rsidP="000E6045">
            <w:pPr>
              <w:rPr>
                <w:sz w:val="20"/>
                <w:lang w:eastAsia="lt-LT"/>
              </w:rPr>
            </w:pPr>
            <w:r w:rsidRPr="00AA5E92">
              <w:rPr>
                <w:sz w:val="20"/>
                <w:lang w:eastAsia="lt-LT"/>
              </w:rPr>
              <w:t xml:space="preserve">Viso: </w:t>
            </w:r>
          </w:p>
        </w:tc>
        <w:tc>
          <w:tcPr>
            <w:tcW w:w="1606" w:type="dxa"/>
            <w:tcBorders>
              <w:top w:val="nil"/>
              <w:left w:val="nil"/>
              <w:bottom w:val="single" w:sz="4" w:space="0" w:color="auto"/>
              <w:right w:val="single" w:sz="4" w:space="0" w:color="auto"/>
            </w:tcBorders>
            <w:shd w:val="clear" w:color="auto" w:fill="auto"/>
            <w:noWrap/>
            <w:vAlign w:val="center"/>
            <w:hideMark/>
          </w:tcPr>
          <w:p w14:paraId="0B08DF72" w14:textId="37A847D8" w:rsidR="00B2649B" w:rsidRPr="00AA5E92" w:rsidRDefault="00B2649B" w:rsidP="000E6045">
            <w:pPr>
              <w:jc w:val="center"/>
              <w:rPr>
                <w:sz w:val="20"/>
                <w:lang w:eastAsia="lt-LT"/>
              </w:rPr>
            </w:pPr>
            <w:r w:rsidRPr="00AA5E92">
              <w:rPr>
                <w:sz w:val="20"/>
                <w:lang w:eastAsia="lt-LT"/>
              </w:rPr>
              <w:t>12 700 000</w:t>
            </w:r>
          </w:p>
        </w:tc>
        <w:tc>
          <w:tcPr>
            <w:tcW w:w="1490" w:type="dxa"/>
            <w:tcBorders>
              <w:top w:val="nil"/>
              <w:left w:val="nil"/>
              <w:bottom w:val="single" w:sz="4" w:space="0" w:color="auto"/>
              <w:right w:val="single" w:sz="4" w:space="0" w:color="auto"/>
            </w:tcBorders>
            <w:shd w:val="clear" w:color="auto" w:fill="auto"/>
            <w:noWrap/>
            <w:vAlign w:val="center"/>
            <w:hideMark/>
          </w:tcPr>
          <w:p w14:paraId="7B139B6D" w14:textId="7BDBFF3C" w:rsidR="00B2649B" w:rsidRPr="00AA5E92" w:rsidRDefault="00B2649B" w:rsidP="000E6045">
            <w:pPr>
              <w:jc w:val="center"/>
              <w:rPr>
                <w:sz w:val="20"/>
                <w:lang w:eastAsia="lt-LT"/>
              </w:rPr>
            </w:pPr>
            <w:r w:rsidRPr="00AA5E92">
              <w:rPr>
                <w:sz w:val="20"/>
                <w:lang w:eastAsia="lt-LT"/>
              </w:rPr>
              <w:t>-</w:t>
            </w:r>
          </w:p>
        </w:tc>
        <w:tc>
          <w:tcPr>
            <w:tcW w:w="1487" w:type="dxa"/>
            <w:tcBorders>
              <w:top w:val="nil"/>
              <w:left w:val="nil"/>
              <w:bottom w:val="single" w:sz="4" w:space="0" w:color="auto"/>
              <w:right w:val="single" w:sz="4" w:space="0" w:color="auto"/>
            </w:tcBorders>
            <w:shd w:val="clear" w:color="auto" w:fill="auto"/>
            <w:noWrap/>
            <w:vAlign w:val="center"/>
            <w:hideMark/>
          </w:tcPr>
          <w:p w14:paraId="3A3E8BED" w14:textId="23B0783F" w:rsidR="00B2649B" w:rsidRPr="00AA5E92" w:rsidRDefault="00B2649B" w:rsidP="000E6045">
            <w:pPr>
              <w:jc w:val="center"/>
              <w:rPr>
                <w:sz w:val="20"/>
                <w:lang w:eastAsia="lt-LT"/>
              </w:rPr>
            </w:pPr>
            <w:r w:rsidRPr="00AA5E92">
              <w:rPr>
                <w:sz w:val="20"/>
                <w:lang w:eastAsia="lt-LT"/>
              </w:rPr>
              <w:t>65</w:t>
            </w:r>
          </w:p>
        </w:tc>
        <w:tc>
          <w:tcPr>
            <w:tcW w:w="950" w:type="dxa"/>
            <w:tcBorders>
              <w:top w:val="nil"/>
              <w:left w:val="nil"/>
              <w:bottom w:val="single" w:sz="4" w:space="0" w:color="auto"/>
              <w:right w:val="single" w:sz="4" w:space="0" w:color="auto"/>
            </w:tcBorders>
            <w:shd w:val="clear" w:color="auto" w:fill="auto"/>
            <w:noWrap/>
            <w:vAlign w:val="center"/>
            <w:hideMark/>
          </w:tcPr>
          <w:p w14:paraId="0C8AC929" w14:textId="4401CEB8" w:rsidR="00B2649B" w:rsidRPr="00AA5E92" w:rsidRDefault="00B2649B" w:rsidP="000E6045">
            <w:pPr>
              <w:jc w:val="center"/>
              <w:rPr>
                <w:sz w:val="20"/>
                <w:lang w:eastAsia="lt-LT"/>
              </w:rPr>
            </w:pPr>
          </w:p>
        </w:tc>
        <w:tc>
          <w:tcPr>
            <w:tcW w:w="921" w:type="dxa"/>
            <w:tcBorders>
              <w:top w:val="nil"/>
              <w:left w:val="nil"/>
              <w:bottom w:val="single" w:sz="4" w:space="0" w:color="auto"/>
              <w:right w:val="single" w:sz="4" w:space="0" w:color="auto"/>
            </w:tcBorders>
            <w:shd w:val="clear" w:color="auto" w:fill="auto"/>
            <w:noWrap/>
            <w:vAlign w:val="center"/>
            <w:hideMark/>
          </w:tcPr>
          <w:p w14:paraId="4353D700" w14:textId="14644DC6" w:rsidR="00B2649B" w:rsidRPr="00AA5E92" w:rsidRDefault="00B2649B" w:rsidP="000E6045">
            <w:pPr>
              <w:jc w:val="center"/>
              <w:rPr>
                <w:sz w:val="20"/>
                <w:lang w:eastAsia="lt-LT"/>
              </w:rPr>
            </w:pPr>
          </w:p>
        </w:tc>
        <w:tc>
          <w:tcPr>
            <w:tcW w:w="1046" w:type="dxa"/>
            <w:tcBorders>
              <w:top w:val="nil"/>
              <w:left w:val="nil"/>
              <w:bottom w:val="single" w:sz="4" w:space="0" w:color="auto"/>
              <w:right w:val="single" w:sz="4" w:space="0" w:color="auto"/>
            </w:tcBorders>
            <w:shd w:val="clear" w:color="auto" w:fill="auto"/>
            <w:noWrap/>
            <w:vAlign w:val="center"/>
            <w:hideMark/>
          </w:tcPr>
          <w:p w14:paraId="026C022E" w14:textId="6708721B" w:rsidR="00B2649B" w:rsidRPr="00AA5E92" w:rsidRDefault="00B2649B" w:rsidP="000E6045">
            <w:pPr>
              <w:jc w:val="center"/>
              <w:rPr>
                <w:sz w:val="20"/>
                <w:lang w:eastAsia="lt-LT"/>
              </w:rPr>
            </w:pPr>
          </w:p>
        </w:tc>
        <w:tc>
          <w:tcPr>
            <w:tcW w:w="898" w:type="dxa"/>
            <w:tcBorders>
              <w:top w:val="nil"/>
              <w:left w:val="nil"/>
              <w:bottom w:val="single" w:sz="4" w:space="0" w:color="auto"/>
              <w:right w:val="single" w:sz="4" w:space="0" w:color="auto"/>
            </w:tcBorders>
            <w:shd w:val="clear" w:color="auto" w:fill="auto"/>
            <w:noWrap/>
            <w:vAlign w:val="center"/>
            <w:hideMark/>
          </w:tcPr>
          <w:p w14:paraId="049C56C3" w14:textId="4A0E5318" w:rsidR="00B2649B" w:rsidRPr="00AA5E92" w:rsidRDefault="00B2649B" w:rsidP="000E6045">
            <w:pPr>
              <w:jc w:val="center"/>
              <w:rPr>
                <w:sz w:val="20"/>
                <w:lang w:eastAsia="lt-LT"/>
              </w:rPr>
            </w:pPr>
          </w:p>
        </w:tc>
      </w:tr>
    </w:tbl>
    <w:p w14:paraId="0B70044B" w14:textId="542E6039" w:rsidR="00D36DCF" w:rsidRPr="00AA5E92" w:rsidRDefault="000E6045" w:rsidP="00D52E35">
      <w:pPr>
        <w:widowControl w:val="0"/>
        <w:spacing w:line="240" w:lineRule="exact"/>
        <w:jc w:val="both"/>
        <w:textAlignment w:val="baseline"/>
        <w:rPr>
          <w:sz w:val="22"/>
          <w:szCs w:val="24"/>
        </w:rPr>
      </w:pPr>
      <w:r w:rsidRPr="00AA5E92">
        <w:rPr>
          <w:sz w:val="22"/>
          <w:szCs w:val="24"/>
        </w:rPr>
        <w:t xml:space="preserve">* </w:t>
      </w:r>
      <w:r w:rsidR="007D3AA9" w:rsidRPr="00AA5E92">
        <w:rPr>
          <w:sz w:val="22"/>
          <w:szCs w:val="24"/>
        </w:rPr>
        <w:t xml:space="preserve">įgyvendinant </w:t>
      </w:r>
      <w:r w:rsidRPr="00AA5E92">
        <w:rPr>
          <w:sz w:val="22"/>
          <w:szCs w:val="24"/>
        </w:rPr>
        <w:t xml:space="preserve">kelias remiamas veiklas, rodikliai </w:t>
      </w:r>
      <w:r w:rsidR="007D3AA9" w:rsidRPr="00AA5E92">
        <w:rPr>
          <w:sz w:val="22"/>
          <w:szCs w:val="24"/>
        </w:rPr>
        <w:t xml:space="preserve">skaičiuojami </w:t>
      </w:r>
      <w:r w:rsidRPr="00AA5E92">
        <w:rPr>
          <w:sz w:val="22"/>
          <w:szCs w:val="24"/>
        </w:rPr>
        <w:t>projekto, o ne veiklų lygiu (pvz</w:t>
      </w:r>
      <w:r w:rsidR="00EC0C32" w:rsidRPr="00AA5E92">
        <w:rPr>
          <w:sz w:val="22"/>
          <w:szCs w:val="24"/>
        </w:rPr>
        <w:t>.</w:t>
      </w:r>
      <w:r w:rsidRPr="00AA5E92">
        <w:rPr>
          <w:sz w:val="22"/>
          <w:szCs w:val="24"/>
        </w:rPr>
        <w:t xml:space="preserve"> projekte numatytos investicijos ir į 2,</w:t>
      </w:r>
      <w:r w:rsidR="007D3AA9" w:rsidRPr="00AA5E92">
        <w:rPr>
          <w:sz w:val="22"/>
          <w:szCs w:val="24"/>
        </w:rPr>
        <w:t xml:space="preserve"> </w:t>
      </w:r>
      <w:r w:rsidRPr="00AA5E92">
        <w:rPr>
          <w:sz w:val="22"/>
          <w:szCs w:val="24"/>
        </w:rPr>
        <w:t>3 ir 7 veiklas, CR17 rezultato</w:t>
      </w:r>
      <w:r w:rsidR="00EC0C32" w:rsidRPr="00AA5E92">
        <w:rPr>
          <w:sz w:val="22"/>
          <w:szCs w:val="24"/>
        </w:rPr>
        <w:t xml:space="preserve"> </w:t>
      </w:r>
      <w:r w:rsidRPr="00AA5E92">
        <w:rPr>
          <w:sz w:val="22"/>
          <w:szCs w:val="24"/>
        </w:rPr>
        <w:t xml:space="preserve">rodiklio pasiekimas - 1 vnt. </w:t>
      </w:r>
    </w:p>
    <w:p w14:paraId="122E4B4B" w14:textId="7B4EE605" w:rsidR="000B5290" w:rsidRPr="00B2649B" w:rsidRDefault="000B5290" w:rsidP="00D52E35">
      <w:pPr>
        <w:widowControl w:val="0"/>
        <w:spacing w:line="240" w:lineRule="exact"/>
        <w:jc w:val="both"/>
        <w:textAlignment w:val="baseline"/>
        <w:rPr>
          <w:sz w:val="22"/>
          <w:szCs w:val="24"/>
        </w:rPr>
      </w:pPr>
    </w:p>
    <w:sectPr w:rsidR="000B5290" w:rsidRPr="00B2649B" w:rsidSect="00BB6D79">
      <w:pgSz w:w="16838" w:h="11906" w:orient="landscape" w:code="9"/>
      <w:pgMar w:top="709" w:right="567" w:bottom="568"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44EF3" w14:textId="77777777" w:rsidR="006D242E" w:rsidRDefault="006D242E" w:rsidP="006B3420">
      <w:r>
        <w:separator/>
      </w:r>
    </w:p>
  </w:endnote>
  <w:endnote w:type="continuationSeparator" w:id="0">
    <w:p w14:paraId="04E42FF4" w14:textId="77777777" w:rsidR="006D242E" w:rsidRDefault="006D242E" w:rsidP="006B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AEDEC" w14:textId="77777777" w:rsidR="006D242E" w:rsidRDefault="006D242E" w:rsidP="006B3420">
      <w:r>
        <w:separator/>
      </w:r>
    </w:p>
  </w:footnote>
  <w:footnote w:type="continuationSeparator" w:id="0">
    <w:p w14:paraId="4EF07813" w14:textId="77777777" w:rsidR="006D242E" w:rsidRDefault="006D242E" w:rsidP="006B3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1.25pt;height:11.25pt" o:bullet="t">
        <v:imagedata r:id="rId1" o:title="msoA787"/>
      </v:shape>
    </w:pict>
  </w:numPicBullet>
  <w:abstractNum w:abstractNumId="0" w15:restartNumberingAfterBreak="0">
    <w:nsid w:val="2EA41562"/>
    <w:multiLevelType w:val="hybridMultilevel"/>
    <w:tmpl w:val="FA90E8A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153582A"/>
    <w:multiLevelType w:val="hybridMultilevel"/>
    <w:tmpl w:val="CCF69AFE"/>
    <w:lvl w:ilvl="0" w:tplc="04090001">
      <w:start w:val="1"/>
      <w:numFmt w:val="bullet"/>
      <w:lvlText w:val=""/>
      <w:lvlJc w:val="left"/>
      <w:pPr>
        <w:ind w:left="958" w:hanging="360"/>
      </w:pPr>
      <w:rPr>
        <w:rFonts w:ascii="Symbol" w:hAnsi="Symbol"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2" w15:restartNumberingAfterBreak="0">
    <w:nsid w:val="50307898"/>
    <w:multiLevelType w:val="multilevel"/>
    <w:tmpl w:val="5242233E"/>
    <w:lvl w:ilvl="0">
      <w:start w:val="3"/>
      <w:numFmt w:val="decimal"/>
      <w:lvlText w:val="%1."/>
      <w:lvlJc w:val="left"/>
      <w:pPr>
        <w:ind w:left="540" w:hanging="540"/>
      </w:pPr>
      <w:rPr>
        <w:rFonts w:hint="default"/>
      </w:rPr>
    </w:lvl>
    <w:lvl w:ilvl="1">
      <w:start w:val="1"/>
      <w:numFmt w:val="decimal"/>
      <w:lvlText w:val="%1.%2."/>
      <w:lvlJc w:val="left"/>
      <w:pPr>
        <w:ind w:left="551" w:hanging="540"/>
      </w:pPr>
      <w:rPr>
        <w:rFonts w:hint="default"/>
      </w:rPr>
    </w:lvl>
    <w:lvl w:ilvl="2">
      <w:start w:val="1"/>
      <w:numFmt w:val="decimal"/>
      <w:lvlText w:val="%1.%2.%3."/>
      <w:lvlJc w:val="left"/>
      <w:pPr>
        <w:ind w:left="742" w:hanging="720"/>
      </w:pPr>
      <w:rPr>
        <w:rFonts w:hint="default"/>
        <w:strike w:val="0"/>
        <w:color w:val="auto"/>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3" w15:restartNumberingAfterBreak="0">
    <w:nsid w:val="58340FCA"/>
    <w:multiLevelType w:val="hybridMultilevel"/>
    <w:tmpl w:val="71DC84FA"/>
    <w:lvl w:ilvl="0" w:tplc="0427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2FA2CFF"/>
    <w:multiLevelType w:val="hybridMultilevel"/>
    <w:tmpl w:val="8F40156A"/>
    <w:lvl w:ilvl="0" w:tplc="31CCEFBC">
      <w:start w:val="1"/>
      <w:numFmt w:val="decimal"/>
      <w:lvlText w:val="%1"/>
      <w:lvlJc w:val="left"/>
      <w:pPr>
        <w:ind w:left="1290" w:hanging="57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7A696C97"/>
    <w:multiLevelType w:val="hybridMultilevel"/>
    <w:tmpl w:val="2730BD7C"/>
    <w:lvl w:ilvl="0" w:tplc="04270007">
      <w:start w:val="1"/>
      <w:numFmt w:val="bullet"/>
      <w:lvlText w:val=""/>
      <w:lvlPicBulletId w:val="0"/>
      <w:lvlJc w:val="left"/>
      <w:pPr>
        <w:ind w:left="927"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26917466">
    <w:abstractNumId w:val="2"/>
  </w:num>
  <w:num w:numId="2" w16cid:durableId="1830707369">
    <w:abstractNumId w:val="1"/>
  </w:num>
  <w:num w:numId="3" w16cid:durableId="202982418">
    <w:abstractNumId w:val="5"/>
  </w:num>
  <w:num w:numId="4" w16cid:durableId="1880125206">
    <w:abstractNumId w:val="0"/>
  </w:num>
  <w:num w:numId="5" w16cid:durableId="853298520">
    <w:abstractNumId w:val="3"/>
  </w:num>
  <w:num w:numId="6" w16cid:durableId="17653712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CA"/>
    <w:rsid w:val="00004C87"/>
    <w:rsid w:val="000107F4"/>
    <w:rsid w:val="0002367A"/>
    <w:rsid w:val="00042930"/>
    <w:rsid w:val="00060F9D"/>
    <w:rsid w:val="000620FE"/>
    <w:rsid w:val="000723E2"/>
    <w:rsid w:val="00076DEF"/>
    <w:rsid w:val="00083837"/>
    <w:rsid w:val="000B1D46"/>
    <w:rsid w:val="000B5290"/>
    <w:rsid w:val="000B7BB6"/>
    <w:rsid w:val="000C7597"/>
    <w:rsid w:val="000C7BF7"/>
    <w:rsid w:val="000D2DCE"/>
    <w:rsid w:val="000E4A3B"/>
    <w:rsid w:val="000E6045"/>
    <w:rsid w:val="000F2C7C"/>
    <w:rsid w:val="00123923"/>
    <w:rsid w:val="00127A94"/>
    <w:rsid w:val="0015517E"/>
    <w:rsid w:val="001610A1"/>
    <w:rsid w:val="00177FD7"/>
    <w:rsid w:val="001A162A"/>
    <w:rsid w:val="001B0674"/>
    <w:rsid w:val="001C09FA"/>
    <w:rsid w:val="001C4DF3"/>
    <w:rsid w:val="001C753E"/>
    <w:rsid w:val="001D589D"/>
    <w:rsid w:val="001E17BD"/>
    <w:rsid w:val="001F26C5"/>
    <w:rsid w:val="002005F5"/>
    <w:rsid w:val="002175B0"/>
    <w:rsid w:val="0023518A"/>
    <w:rsid w:val="00235CEB"/>
    <w:rsid w:val="002375B1"/>
    <w:rsid w:val="0025321A"/>
    <w:rsid w:val="002614E6"/>
    <w:rsid w:val="002B158D"/>
    <w:rsid w:val="002C2714"/>
    <w:rsid w:val="002C2F72"/>
    <w:rsid w:val="002D0700"/>
    <w:rsid w:val="002D4D0B"/>
    <w:rsid w:val="002E04EA"/>
    <w:rsid w:val="0030452E"/>
    <w:rsid w:val="00304BD6"/>
    <w:rsid w:val="00310190"/>
    <w:rsid w:val="00312F2F"/>
    <w:rsid w:val="00330C57"/>
    <w:rsid w:val="00343EB1"/>
    <w:rsid w:val="00356851"/>
    <w:rsid w:val="00371BB7"/>
    <w:rsid w:val="003750A8"/>
    <w:rsid w:val="003A4EC6"/>
    <w:rsid w:val="003B6F24"/>
    <w:rsid w:val="003C6A19"/>
    <w:rsid w:val="003D2EEF"/>
    <w:rsid w:val="003E2E14"/>
    <w:rsid w:val="003E307F"/>
    <w:rsid w:val="00412CFB"/>
    <w:rsid w:val="004259F5"/>
    <w:rsid w:val="00437611"/>
    <w:rsid w:val="00451D00"/>
    <w:rsid w:val="00461E79"/>
    <w:rsid w:val="004640FF"/>
    <w:rsid w:val="00464D90"/>
    <w:rsid w:val="00492D0F"/>
    <w:rsid w:val="004B3876"/>
    <w:rsid w:val="004C3996"/>
    <w:rsid w:val="004C7D1D"/>
    <w:rsid w:val="004E12A8"/>
    <w:rsid w:val="005048EE"/>
    <w:rsid w:val="00506F01"/>
    <w:rsid w:val="00510CF2"/>
    <w:rsid w:val="00524DB8"/>
    <w:rsid w:val="00535C36"/>
    <w:rsid w:val="00543FB7"/>
    <w:rsid w:val="00567BDA"/>
    <w:rsid w:val="005761EC"/>
    <w:rsid w:val="005828B7"/>
    <w:rsid w:val="00590086"/>
    <w:rsid w:val="005A08F8"/>
    <w:rsid w:val="005B11E3"/>
    <w:rsid w:val="005B1817"/>
    <w:rsid w:val="005E2165"/>
    <w:rsid w:val="00622E81"/>
    <w:rsid w:val="0064157E"/>
    <w:rsid w:val="00682917"/>
    <w:rsid w:val="00683E37"/>
    <w:rsid w:val="0069091F"/>
    <w:rsid w:val="006918A8"/>
    <w:rsid w:val="0069198D"/>
    <w:rsid w:val="006A42A1"/>
    <w:rsid w:val="006B3420"/>
    <w:rsid w:val="006C157C"/>
    <w:rsid w:val="006D242E"/>
    <w:rsid w:val="006E154F"/>
    <w:rsid w:val="006E4D3B"/>
    <w:rsid w:val="006F5F9B"/>
    <w:rsid w:val="0073446B"/>
    <w:rsid w:val="00797835"/>
    <w:rsid w:val="007A462E"/>
    <w:rsid w:val="007B251B"/>
    <w:rsid w:val="007D3AA9"/>
    <w:rsid w:val="007E7D3A"/>
    <w:rsid w:val="007F027A"/>
    <w:rsid w:val="00802134"/>
    <w:rsid w:val="008253B6"/>
    <w:rsid w:val="00831EF7"/>
    <w:rsid w:val="00844311"/>
    <w:rsid w:val="008539E8"/>
    <w:rsid w:val="008776D3"/>
    <w:rsid w:val="00877B12"/>
    <w:rsid w:val="00880F45"/>
    <w:rsid w:val="00886775"/>
    <w:rsid w:val="00891A9A"/>
    <w:rsid w:val="00893994"/>
    <w:rsid w:val="008A20E4"/>
    <w:rsid w:val="008A5FF9"/>
    <w:rsid w:val="008C7109"/>
    <w:rsid w:val="008C7BB1"/>
    <w:rsid w:val="008D6F58"/>
    <w:rsid w:val="008D73CC"/>
    <w:rsid w:val="008E7E18"/>
    <w:rsid w:val="008F2E0E"/>
    <w:rsid w:val="00903D7A"/>
    <w:rsid w:val="0092402E"/>
    <w:rsid w:val="0093126A"/>
    <w:rsid w:val="0093238A"/>
    <w:rsid w:val="00951525"/>
    <w:rsid w:val="00952B12"/>
    <w:rsid w:val="00973EBC"/>
    <w:rsid w:val="009821AE"/>
    <w:rsid w:val="009931F3"/>
    <w:rsid w:val="009A0A3E"/>
    <w:rsid w:val="009F6867"/>
    <w:rsid w:val="009F7FB2"/>
    <w:rsid w:val="00A01381"/>
    <w:rsid w:val="00A04E00"/>
    <w:rsid w:val="00A05E3E"/>
    <w:rsid w:val="00A10191"/>
    <w:rsid w:val="00A16B9E"/>
    <w:rsid w:val="00A5420A"/>
    <w:rsid w:val="00A84F13"/>
    <w:rsid w:val="00A94281"/>
    <w:rsid w:val="00AA026B"/>
    <w:rsid w:val="00AA2E81"/>
    <w:rsid w:val="00AA5E92"/>
    <w:rsid w:val="00AB046E"/>
    <w:rsid w:val="00AC4DD2"/>
    <w:rsid w:val="00AE3678"/>
    <w:rsid w:val="00AE3700"/>
    <w:rsid w:val="00AF552D"/>
    <w:rsid w:val="00B167DD"/>
    <w:rsid w:val="00B16A7E"/>
    <w:rsid w:val="00B2649B"/>
    <w:rsid w:val="00B321D1"/>
    <w:rsid w:val="00B415E1"/>
    <w:rsid w:val="00B548E0"/>
    <w:rsid w:val="00B55588"/>
    <w:rsid w:val="00B629E3"/>
    <w:rsid w:val="00B67CA4"/>
    <w:rsid w:val="00B871F9"/>
    <w:rsid w:val="00B8777C"/>
    <w:rsid w:val="00B93DDA"/>
    <w:rsid w:val="00BB6D79"/>
    <w:rsid w:val="00BB7E5D"/>
    <w:rsid w:val="00BC42B8"/>
    <w:rsid w:val="00BE670D"/>
    <w:rsid w:val="00BF0529"/>
    <w:rsid w:val="00BF3B52"/>
    <w:rsid w:val="00BF58FF"/>
    <w:rsid w:val="00BF61F2"/>
    <w:rsid w:val="00C31271"/>
    <w:rsid w:val="00C63265"/>
    <w:rsid w:val="00C724FA"/>
    <w:rsid w:val="00C7294A"/>
    <w:rsid w:val="00C74C68"/>
    <w:rsid w:val="00C92F5F"/>
    <w:rsid w:val="00CA12AA"/>
    <w:rsid w:val="00CA48F9"/>
    <w:rsid w:val="00CE3781"/>
    <w:rsid w:val="00CE3815"/>
    <w:rsid w:val="00CE4245"/>
    <w:rsid w:val="00CE496F"/>
    <w:rsid w:val="00CF0DAC"/>
    <w:rsid w:val="00D2015F"/>
    <w:rsid w:val="00D243A7"/>
    <w:rsid w:val="00D27B81"/>
    <w:rsid w:val="00D36DCF"/>
    <w:rsid w:val="00D41E4E"/>
    <w:rsid w:val="00D52E35"/>
    <w:rsid w:val="00D56283"/>
    <w:rsid w:val="00D9200C"/>
    <w:rsid w:val="00DB49C5"/>
    <w:rsid w:val="00DC26D4"/>
    <w:rsid w:val="00DC771F"/>
    <w:rsid w:val="00DD511B"/>
    <w:rsid w:val="00DE1A6A"/>
    <w:rsid w:val="00DF2F6F"/>
    <w:rsid w:val="00E0079C"/>
    <w:rsid w:val="00E01A64"/>
    <w:rsid w:val="00E10F96"/>
    <w:rsid w:val="00E17ECA"/>
    <w:rsid w:val="00E2036A"/>
    <w:rsid w:val="00E2160F"/>
    <w:rsid w:val="00E373A4"/>
    <w:rsid w:val="00E404A9"/>
    <w:rsid w:val="00E43B0A"/>
    <w:rsid w:val="00E43D65"/>
    <w:rsid w:val="00E50740"/>
    <w:rsid w:val="00E50B60"/>
    <w:rsid w:val="00E67395"/>
    <w:rsid w:val="00E77E0E"/>
    <w:rsid w:val="00E8060D"/>
    <w:rsid w:val="00E87648"/>
    <w:rsid w:val="00EB1D35"/>
    <w:rsid w:val="00EB70EE"/>
    <w:rsid w:val="00EC0C32"/>
    <w:rsid w:val="00EC6935"/>
    <w:rsid w:val="00EE3026"/>
    <w:rsid w:val="00EE6872"/>
    <w:rsid w:val="00EF0070"/>
    <w:rsid w:val="00EF7E9B"/>
    <w:rsid w:val="00F0349F"/>
    <w:rsid w:val="00F06E69"/>
    <w:rsid w:val="00F11778"/>
    <w:rsid w:val="00F45041"/>
    <w:rsid w:val="00F458A5"/>
    <w:rsid w:val="00F61484"/>
    <w:rsid w:val="00F61ECD"/>
    <w:rsid w:val="00F73767"/>
    <w:rsid w:val="00F85313"/>
    <w:rsid w:val="00FA1F9A"/>
    <w:rsid w:val="00FB4957"/>
    <w:rsid w:val="00FB5093"/>
    <w:rsid w:val="00FB60CC"/>
    <w:rsid w:val="00FD4342"/>
    <w:rsid w:val="00FE34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38B55C32-F7B9-4EC5-9E05-0ECB52D67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371BB7"/>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371BB7"/>
    <w:rPr>
      <w:rFonts w:asciiTheme="minorHAnsi" w:eastAsiaTheme="minorHAnsi" w:hAnsiTheme="minorHAnsi" w:cstheme="minorBidi"/>
      <w:sz w:val="22"/>
      <w:szCs w:val="22"/>
    </w:rPr>
  </w:style>
  <w:style w:type="paragraph" w:customStyle="1" w:styleId="Turtovaldytojas">
    <w:name w:val="Turto valdytojas"/>
    <w:basedOn w:val="prastasis"/>
    <w:rsid w:val="000E4A3B"/>
    <w:pPr>
      <w:spacing w:before="240" w:after="240"/>
    </w:pPr>
    <w:rPr>
      <w:b/>
      <w:szCs w:val="24"/>
      <w:lang w:eastAsia="lt-LT"/>
    </w:rPr>
  </w:style>
  <w:style w:type="paragraph" w:styleId="Puslapioinaostekstas">
    <w:name w:val="footnote text"/>
    <w:basedOn w:val="prastasis"/>
    <w:link w:val="PuslapioinaostekstasDiagrama"/>
    <w:semiHidden/>
    <w:unhideWhenUsed/>
    <w:rsid w:val="006B3420"/>
    <w:rPr>
      <w:sz w:val="20"/>
    </w:rPr>
  </w:style>
  <w:style w:type="character" w:customStyle="1" w:styleId="PuslapioinaostekstasDiagrama">
    <w:name w:val="Puslapio išnašos tekstas Diagrama"/>
    <w:basedOn w:val="Numatytasispastraiposriftas"/>
    <w:link w:val="Puslapioinaostekstas"/>
    <w:semiHidden/>
    <w:rsid w:val="006B3420"/>
    <w:rPr>
      <w:sz w:val="20"/>
    </w:rPr>
  </w:style>
  <w:style w:type="character" w:styleId="Puslapioinaosnuoroda">
    <w:name w:val="footnote reference"/>
    <w:basedOn w:val="Numatytasispastraiposriftas"/>
    <w:semiHidden/>
    <w:unhideWhenUsed/>
    <w:rsid w:val="006B3420"/>
    <w:rPr>
      <w:vertAlign w:val="superscript"/>
    </w:rPr>
  </w:style>
  <w:style w:type="character" w:styleId="Hipersaitas">
    <w:name w:val="Hyperlink"/>
    <w:basedOn w:val="Numatytasispastraiposriftas"/>
    <w:uiPriority w:val="99"/>
    <w:semiHidden/>
    <w:unhideWhenUsed/>
    <w:rsid w:val="006B3420"/>
    <w:rPr>
      <w:color w:val="0000FF"/>
      <w:u w:val="single"/>
    </w:rPr>
  </w:style>
  <w:style w:type="character" w:styleId="Komentaronuoroda">
    <w:name w:val="annotation reference"/>
    <w:basedOn w:val="Numatytasispastraiposriftas"/>
    <w:semiHidden/>
    <w:unhideWhenUsed/>
    <w:rsid w:val="008C7BB1"/>
    <w:rPr>
      <w:sz w:val="16"/>
      <w:szCs w:val="16"/>
    </w:rPr>
  </w:style>
  <w:style w:type="paragraph" w:styleId="Komentarotekstas">
    <w:name w:val="annotation text"/>
    <w:basedOn w:val="prastasis"/>
    <w:link w:val="KomentarotekstasDiagrama"/>
    <w:unhideWhenUsed/>
    <w:rsid w:val="008C7BB1"/>
    <w:rPr>
      <w:sz w:val="20"/>
    </w:rPr>
  </w:style>
  <w:style w:type="character" w:customStyle="1" w:styleId="KomentarotekstasDiagrama">
    <w:name w:val="Komentaro tekstas Diagrama"/>
    <w:basedOn w:val="Numatytasispastraiposriftas"/>
    <w:link w:val="Komentarotekstas"/>
    <w:rsid w:val="008C7BB1"/>
    <w:rPr>
      <w:sz w:val="20"/>
    </w:rPr>
  </w:style>
  <w:style w:type="paragraph" w:styleId="Komentarotema">
    <w:name w:val="annotation subject"/>
    <w:basedOn w:val="Komentarotekstas"/>
    <w:next w:val="Komentarotekstas"/>
    <w:link w:val="KomentarotemaDiagrama"/>
    <w:semiHidden/>
    <w:unhideWhenUsed/>
    <w:rsid w:val="008C7BB1"/>
    <w:rPr>
      <w:b/>
      <w:bCs/>
    </w:rPr>
  </w:style>
  <w:style w:type="character" w:customStyle="1" w:styleId="KomentarotemaDiagrama">
    <w:name w:val="Komentaro tema Diagrama"/>
    <w:basedOn w:val="KomentarotekstasDiagrama"/>
    <w:link w:val="Komentarotema"/>
    <w:semiHidden/>
    <w:rsid w:val="008C7BB1"/>
    <w:rPr>
      <w:b/>
      <w:bCs/>
      <w:sz w:val="20"/>
    </w:rPr>
  </w:style>
  <w:style w:type="paragraph" w:styleId="Debesliotekstas">
    <w:name w:val="Balloon Text"/>
    <w:basedOn w:val="prastasis"/>
    <w:link w:val="DebesliotekstasDiagrama"/>
    <w:semiHidden/>
    <w:unhideWhenUsed/>
    <w:rsid w:val="008C7BB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8C7BB1"/>
    <w:rPr>
      <w:rFonts w:ascii="Tahoma" w:hAnsi="Tahoma" w:cs="Tahoma"/>
      <w:sz w:val="16"/>
      <w:szCs w:val="16"/>
    </w:rPr>
  </w:style>
  <w:style w:type="character" w:styleId="Perirtashipersaitas">
    <w:name w:val="FollowedHyperlink"/>
    <w:basedOn w:val="Numatytasispastraiposriftas"/>
    <w:semiHidden/>
    <w:unhideWhenUsed/>
    <w:rsid w:val="0023518A"/>
    <w:rPr>
      <w:color w:val="800080" w:themeColor="followedHyperlink"/>
      <w:u w:val="single"/>
    </w:rPr>
  </w:style>
  <w:style w:type="paragraph" w:styleId="Pataisymai">
    <w:name w:val="Revision"/>
    <w:hidden/>
    <w:semiHidden/>
    <w:rsid w:val="001C4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557405">
      <w:bodyDiv w:val="1"/>
      <w:marLeft w:val="0"/>
      <w:marRight w:val="0"/>
      <w:marTop w:val="0"/>
      <w:marBottom w:val="0"/>
      <w:divBdr>
        <w:top w:val="none" w:sz="0" w:space="0" w:color="auto"/>
        <w:left w:val="none" w:sz="0" w:space="0" w:color="auto"/>
        <w:bottom w:val="none" w:sz="0" w:space="0" w:color="auto"/>
        <w:right w:val="none" w:sz="0" w:space="0" w:color="auto"/>
      </w:divBdr>
    </w:div>
    <w:div w:id="1159033367">
      <w:bodyDiv w:val="1"/>
      <w:marLeft w:val="0"/>
      <w:marRight w:val="0"/>
      <w:marTop w:val="0"/>
      <w:marBottom w:val="0"/>
      <w:divBdr>
        <w:top w:val="none" w:sz="0" w:space="0" w:color="auto"/>
        <w:left w:val="none" w:sz="0" w:space="0" w:color="auto"/>
        <w:bottom w:val="none" w:sz="0" w:space="0" w:color="auto"/>
        <w:right w:val="none" w:sz="0" w:space="0" w:color="auto"/>
      </w:divBdr>
    </w:div>
    <w:div w:id="1319262589">
      <w:bodyDiv w:val="1"/>
      <w:marLeft w:val="0"/>
      <w:marRight w:val="0"/>
      <w:marTop w:val="0"/>
      <w:marBottom w:val="0"/>
      <w:divBdr>
        <w:top w:val="none" w:sz="0" w:space="0" w:color="auto"/>
        <w:left w:val="none" w:sz="0" w:space="0" w:color="auto"/>
        <w:bottom w:val="none" w:sz="0" w:space="0" w:color="auto"/>
        <w:right w:val="none" w:sz="0" w:space="0" w:color="auto"/>
      </w:divBdr>
    </w:div>
    <w:div w:id="1697467540">
      <w:bodyDiv w:val="1"/>
      <w:marLeft w:val="0"/>
      <w:marRight w:val="0"/>
      <w:marTop w:val="0"/>
      <w:marBottom w:val="0"/>
      <w:divBdr>
        <w:top w:val="none" w:sz="0" w:space="0" w:color="auto"/>
        <w:left w:val="none" w:sz="0" w:space="0" w:color="auto"/>
        <w:bottom w:val="none" w:sz="0" w:space="0" w:color="auto"/>
        <w:right w:val="none" w:sz="0" w:space="0" w:color="auto"/>
      </w:divBdr>
    </w:div>
    <w:div w:id="200785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02BD1-D1F8-498E-B5D2-C5738A61BEE3}">
  <ds:schemaRefs>
    <ds:schemaRef ds:uri="http://schemas.openxmlformats.org/officeDocument/2006/bibliography"/>
  </ds:schemaRefs>
</ds:datastoreItem>
</file>

<file path=customXml/itemProps2.xml><?xml version="1.0" encoding="utf-8"?>
<ds:datastoreItem xmlns:ds="http://schemas.openxmlformats.org/officeDocument/2006/customXml" ds:itemID="{5ED52A8B-FEEC-4721-89C6-BEAFA84C2778}">
  <ds:schemaRefs>
    <ds:schemaRef ds:uri="http://schemas.openxmlformats.org/officeDocument/2006/bibliography"/>
  </ds:schemaRefs>
</ds:datastoreItem>
</file>

<file path=customXml/itemProps3.xml><?xml version="1.0" encoding="utf-8"?>
<ds:datastoreItem xmlns:ds="http://schemas.openxmlformats.org/officeDocument/2006/customXml" ds:itemID="{B1D98FEA-DD21-4BB6-8073-8B92622A9B0A}">
  <ds:schemaRefs>
    <ds:schemaRef ds:uri="http://schemas.openxmlformats.org/officeDocument/2006/bibliography"/>
  </ds:schemaRefs>
</ds:datastoreItem>
</file>

<file path=customXml/itemProps4.xml><?xml version="1.0" encoding="utf-8"?>
<ds:datastoreItem xmlns:ds="http://schemas.openxmlformats.org/officeDocument/2006/customXml" ds:itemID="{2B0FF794-F087-4A54-80B4-AB2283B9B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7</Pages>
  <Words>11820</Words>
  <Characters>6738</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18521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Jūratė Masiulienė</cp:lastModifiedBy>
  <cp:revision>10</cp:revision>
  <cp:lastPrinted>2023-01-16T12:15:00Z</cp:lastPrinted>
  <dcterms:created xsi:type="dcterms:W3CDTF">2023-03-01T12:07:00Z</dcterms:created>
  <dcterms:modified xsi:type="dcterms:W3CDTF">2023-03-06T15:30:00Z</dcterms:modified>
</cp:coreProperties>
</file>