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7087E" w14:textId="77777777" w:rsidR="00B838AD" w:rsidRDefault="003A513F" w:rsidP="003A513F">
      <w:pPr>
        <w:pStyle w:val="paveikslas"/>
        <w:framePr w:wrap="auto" w:x="5521" w:y="44"/>
      </w:pPr>
      <w:r>
        <w:rPr>
          <w:noProof/>
          <w:lang w:eastAsia="lt-LT"/>
        </w:rPr>
        <w:drawing>
          <wp:inline distT="0" distB="0" distL="0" distR="0" wp14:anchorId="58E70899" wp14:editId="58E7089A">
            <wp:extent cx="1061085" cy="724535"/>
            <wp:effectExtent l="19050" t="0" r="5715" b="0"/>
            <wp:docPr id="1" name="Picture 1" descr="LOGOnespalv-m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nespalv-maz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E7087F" w14:textId="77777777" w:rsidR="00B838AD" w:rsidRDefault="00B838AD">
      <w:pPr>
        <w:rPr>
          <w:lang w:val="lt-LT"/>
        </w:rPr>
      </w:pPr>
    </w:p>
    <w:p w14:paraId="58E70880" w14:textId="77777777" w:rsidR="00B838AD" w:rsidRDefault="00B838AD">
      <w:pPr>
        <w:rPr>
          <w:lang w:val="lt-LT"/>
        </w:rPr>
      </w:pPr>
    </w:p>
    <w:p w14:paraId="58E70881" w14:textId="77777777" w:rsidR="00B838AD" w:rsidRDefault="00B838AD">
      <w:pPr>
        <w:rPr>
          <w:lang w:val="lt-LT"/>
        </w:rPr>
      </w:pPr>
    </w:p>
    <w:p w14:paraId="58E70882" w14:textId="77777777" w:rsidR="003A513F" w:rsidRPr="003A513F" w:rsidRDefault="003A513F">
      <w:pPr>
        <w:rPr>
          <w:sz w:val="16"/>
          <w:szCs w:val="16"/>
          <w:lang w:val="lt-LT"/>
        </w:rPr>
      </w:pPr>
    </w:p>
    <w:p w14:paraId="58E70883" w14:textId="77777777" w:rsidR="003A513F" w:rsidRPr="003A513F" w:rsidRDefault="003A513F">
      <w:pPr>
        <w:rPr>
          <w:sz w:val="16"/>
          <w:szCs w:val="16"/>
          <w:lang w:val="lt-LT"/>
        </w:rPr>
      </w:pPr>
    </w:p>
    <w:p w14:paraId="58E70884" w14:textId="77777777" w:rsidR="00F54101" w:rsidRDefault="00F54101" w:rsidP="00F54101">
      <w:pPr>
        <w:jc w:val="center"/>
        <w:rPr>
          <w:b/>
          <w:sz w:val="28"/>
          <w:szCs w:val="28"/>
          <w:lang w:val="lt-LT"/>
        </w:rPr>
      </w:pPr>
      <w:r w:rsidRPr="00C81C32">
        <w:rPr>
          <w:b/>
          <w:sz w:val="28"/>
          <w:szCs w:val="28"/>
          <w:lang w:val="lt-LT"/>
        </w:rPr>
        <w:t>LIETUVOS RESPUBLIKOS ŽEMĖS ŪKIO</w:t>
      </w:r>
      <w:r>
        <w:rPr>
          <w:b/>
          <w:sz w:val="28"/>
          <w:szCs w:val="28"/>
          <w:lang w:val="lt-LT"/>
        </w:rPr>
        <w:t xml:space="preserve"> </w:t>
      </w:r>
      <w:r w:rsidRPr="00C81C32">
        <w:rPr>
          <w:b/>
          <w:sz w:val="28"/>
          <w:szCs w:val="28"/>
          <w:lang w:val="lt-LT"/>
        </w:rPr>
        <w:t>MINIST</w:t>
      </w:r>
      <w:r>
        <w:rPr>
          <w:b/>
          <w:sz w:val="28"/>
          <w:szCs w:val="28"/>
          <w:lang w:val="lt-LT"/>
        </w:rPr>
        <w:t xml:space="preserve">ERIJOS </w:t>
      </w:r>
    </w:p>
    <w:p w14:paraId="58E70885" w14:textId="77777777" w:rsidR="00F54101" w:rsidRDefault="00F54101" w:rsidP="00F54101">
      <w:pPr>
        <w:jc w:val="center"/>
        <w:rPr>
          <w:b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>KANCLERIS</w:t>
      </w:r>
    </w:p>
    <w:p w14:paraId="58E70886" w14:textId="77777777" w:rsidR="00A27E44" w:rsidRPr="00C81C32" w:rsidRDefault="00A27E44" w:rsidP="00F54101">
      <w:pPr>
        <w:jc w:val="center"/>
        <w:rPr>
          <w:b/>
          <w:sz w:val="28"/>
          <w:szCs w:val="28"/>
          <w:lang w:val="lt-LT"/>
        </w:rPr>
      </w:pPr>
    </w:p>
    <w:p w14:paraId="58E70887" w14:textId="77777777" w:rsidR="00A27E44" w:rsidRPr="00A27E44" w:rsidRDefault="00A27E44" w:rsidP="00A27E44">
      <w:pPr>
        <w:jc w:val="center"/>
        <w:rPr>
          <w:b/>
          <w:szCs w:val="24"/>
          <w:lang w:val="lt-LT"/>
        </w:rPr>
      </w:pPr>
      <w:r w:rsidRPr="00A27E44">
        <w:rPr>
          <w:b/>
          <w:szCs w:val="24"/>
          <w:lang w:val="lt-LT"/>
        </w:rPr>
        <w:t>POTVARKIS</w:t>
      </w:r>
    </w:p>
    <w:p w14:paraId="58E70888" w14:textId="2D70FA98" w:rsidR="00A27E44" w:rsidRPr="00A27E44" w:rsidRDefault="00A27E44" w:rsidP="00A27E44">
      <w:pPr>
        <w:jc w:val="center"/>
        <w:rPr>
          <w:b/>
          <w:szCs w:val="24"/>
          <w:lang w:val="lt-LT"/>
        </w:rPr>
      </w:pPr>
      <w:r w:rsidRPr="00A27E44">
        <w:rPr>
          <w:b/>
          <w:szCs w:val="24"/>
          <w:lang w:val="lt-LT"/>
        </w:rPr>
        <w:t xml:space="preserve">DĖL PROJEKTŲ, KURIEMS </w:t>
      </w:r>
      <w:r w:rsidR="00D969C9">
        <w:rPr>
          <w:b/>
          <w:szCs w:val="24"/>
          <w:lang w:val="lt-LT"/>
        </w:rPr>
        <w:t>NE</w:t>
      </w:r>
      <w:r w:rsidRPr="00A27E44">
        <w:rPr>
          <w:b/>
          <w:szCs w:val="24"/>
          <w:lang w:val="lt-LT"/>
        </w:rPr>
        <w:t>SKIRIAMA PARAMA PAGAL LIETUVOS ŽUVININKYSTĖS SEKTORIAUS 2014–2020 METŲ VEIKSMŲ PROGRAMOS ANTROJO SĄJUNGOS PRIORITETO „APLINKOSAUGOS POŽIŪRIU TVARIOS, EFEKTYVIAI IŠTEKLIUS NAUDOJANČIOS, INOVACINĖS, KONKURENCINGOS IR ŽINIOMIS GRINDŽIAMOS AKVAKULTŪROS SKATINIMAS“  PRIEMONĘ „PRODUKTYVIOS INVESTICIJOS Į AKVAKULTŪRĄ“, SĄRAŠO PATVIRTINIMO</w:t>
      </w:r>
    </w:p>
    <w:p w14:paraId="58E70889" w14:textId="77777777" w:rsidR="00C81C32" w:rsidRDefault="00C81C32" w:rsidP="00C81C32">
      <w:pPr>
        <w:jc w:val="center"/>
        <w:rPr>
          <w:b/>
        </w:rPr>
      </w:pPr>
    </w:p>
    <w:p w14:paraId="58E7088A" w14:textId="77777777" w:rsidR="00C81C32" w:rsidRPr="00C81C32" w:rsidRDefault="00C81C32" w:rsidP="00C81C32">
      <w:pPr>
        <w:jc w:val="center"/>
      </w:pPr>
    </w:p>
    <w:p w14:paraId="58E7088B" w14:textId="77777777" w:rsidR="00C81C32" w:rsidRPr="00C81C32" w:rsidRDefault="00C81C32" w:rsidP="00C81C32">
      <w:pPr>
        <w:jc w:val="center"/>
        <w:rPr>
          <w:lang w:val="lt-LT"/>
        </w:rPr>
      </w:pPr>
    </w:p>
    <w:p w14:paraId="58E7088C" w14:textId="20CF4101" w:rsidR="00B838AD" w:rsidRDefault="003A513F" w:rsidP="003A513F">
      <w:pPr>
        <w:spacing w:line="360" w:lineRule="auto"/>
        <w:jc w:val="center"/>
        <w:rPr>
          <w:lang w:val="lt-LT"/>
        </w:rPr>
      </w:pPr>
      <w:bookmarkStart w:id="0" w:name="_GoBack"/>
      <w:r w:rsidRPr="008D7F3C">
        <w:rPr>
          <w:lang w:val="lt-LT"/>
        </w:rPr>
        <w:t>201</w:t>
      </w:r>
      <w:r w:rsidR="00784036">
        <w:rPr>
          <w:lang w:val="lt-LT"/>
        </w:rPr>
        <w:t>8</w:t>
      </w:r>
      <w:r w:rsidR="00A27E44">
        <w:rPr>
          <w:lang w:val="lt-LT"/>
        </w:rPr>
        <w:t xml:space="preserve"> </w:t>
      </w:r>
      <w:r w:rsidRPr="008D7F3C">
        <w:rPr>
          <w:lang w:val="lt-LT"/>
        </w:rPr>
        <w:t>m.</w:t>
      </w:r>
      <w:r w:rsidR="00A27E44">
        <w:rPr>
          <w:lang w:val="lt-LT"/>
        </w:rPr>
        <w:t xml:space="preserve"> </w:t>
      </w:r>
      <w:r w:rsidR="00E82E38">
        <w:rPr>
          <w:lang w:val="lt-LT"/>
        </w:rPr>
        <w:t xml:space="preserve">balandžio 3 </w:t>
      </w:r>
      <w:r w:rsidR="00BF1F40">
        <w:rPr>
          <w:lang w:val="lt-LT"/>
        </w:rPr>
        <w:t>d.</w:t>
      </w:r>
      <w:r w:rsidR="00C81C32">
        <w:rPr>
          <w:lang w:val="lt-LT"/>
        </w:rPr>
        <w:t xml:space="preserve"> Nr.</w:t>
      </w:r>
      <w:r w:rsidR="008D7F3C">
        <w:rPr>
          <w:lang w:val="lt-LT"/>
        </w:rPr>
        <w:t xml:space="preserve"> </w:t>
      </w:r>
      <w:r w:rsidR="00A27E44">
        <w:rPr>
          <w:lang w:val="lt-LT"/>
        </w:rPr>
        <w:t>4D-</w:t>
      </w:r>
      <w:r w:rsidR="00E82E38">
        <w:rPr>
          <w:lang w:val="lt-LT"/>
        </w:rPr>
        <w:t>35</w:t>
      </w:r>
    </w:p>
    <w:bookmarkEnd w:id="0"/>
    <w:p w14:paraId="58E7088D" w14:textId="77777777" w:rsidR="00C81C32" w:rsidRDefault="00C81C32" w:rsidP="003A513F">
      <w:pPr>
        <w:pStyle w:val="daturemas"/>
        <w:framePr w:w="0" w:hRule="auto" w:hSpace="0" w:wrap="auto" w:vAnchor="margin" w:hAnchor="text" w:xAlign="left" w:yAlign="inline" w:anchorLock="0"/>
        <w:jc w:val="center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Vilnius</w:t>
      </w:r>
    </w:p>
    <w:p w14:paraId="58E7088E" w14:textId="77777777" w:rsidR="00B838AD" w:rsidRDefault="00B838AD" w:rsidP="003A513F">
      <w:pPr>
        <w:jc w:val="center"/>
        <w:rPr>
          <w:lang w:val="lt-LT"/>
        </w:rPr>
      </w:pPr>
    </w:p>
    <w:p w14:paraId="58E7088F" w14:textId="0AB48549" w:rsidR="00F54101" w:rsidRPr="00595469" w:rsidRDefault="00F54101" w:rsidP="00F54101">
      <w:pPr>
        <w:spacing w:line="360" w:lineRule="auto"/>
        <w:ind w:firstLine="720"/>
        <w:rPr>
          <w:lang w:val="lt-LT"/>
        </w:rPr>
      </w:pPr>
      <w:r w:rsidRPr="00EC3397">
        <w:rPr>
          <w:lang w:val="lt-LT"/>
        </w:rPr>
        <w:t>Vykdydama Lietuvos Respublikos žemės ūkio ministro 201</w:t>
      </w:r>
      <w:r>
        <w:rPr>
          <w:lang w:val="lt-LT"/>
        </w:rPr>
        <w:t>5</w:t>
      </w:r>
      <w:r w:rsidRPr="00EC3397">
        <w:rPr>
          <w:lang w:val="lt-LT"/>
        </w:rPr>
        <w:t xml:space="preserve"> m. </w:t>
      </w:r>
      <w:r>
        <w:rPr>
          <w:lang w:val="lt-LT"/>
        </w:rPr>
        <w:t>spali</w:t>
      </w:r>
      <w:r w:rsidRPr="00EC3397">
        <w:rPr>
          <w:lang w:val="lt-LT"/>
        </w:rPr>
        <w:t xml:space="preserve">o </w:t>
      </w:r>
      <w:r>
        <w:rPr>
          <w:lang w:val="lt-LT"/>
        </w:rPr>
        <w:t>29</w:t>
      </w:r>
      <w:r w:rsidRPr="00EC3397">
        <w:rPr>
          <w:lang w:val="lt-LT"/>
        </w:rPr>
        <w:t xml:space="preserve"> d. įsakymą Nr. 3D-</w:t>
      </w:r>
      <w:r>
        <w:rPr>
          <w:lang w:val="lt-LT"/>
        </w:rPr>
        <w:t>811</w:t>
      </w:r>
      <w:r w:rsidRPr="00EC3397">
        <w:rPr>
          <w:lang w:val="lt-LT"/>
        </w:rPr>
        <w:t xml:space="preserve"> „Dėl pavedimo“ ir atsižvelgdama į Lietuvos žuvininkystės sektoriaus 2014–2020 metų veiksmų programos administravimo taisykl</w:t>
      </w:r>
      <w:r>
        <w:rPr>
          <w:lang w:val="lt-LT"/>
        </w:rPr>
        <w:t>es</w:t>
      </w:r>
      <w:r w:rsidRPr="00EC3397">
        <w:rPr>
          <w:lang w:val="lt-LT"/>
        </w:rPr>
        <w:t>, patvirtint</w:t>
      </w:r>
      <w:r>
        <w:rPr>
          <w:lang w:val="lt-LT"/>
        </w:rPr>
        <w:t>as</w:t>
      </w:r>
      <w:r w:rsidRPr="00EC3397">
        <w:rPr>
          <w:lang w:val="lt-LT"/>
        </w:rPr>
        <w:t xml:space="preserve"> Lietuvos Respublikos žemės ūkio ministro 2015 m. vasario 9 d. įsakymu Nr. 3D-75 „Dėl Lietuvos žuvininkystės sektoriaus 2014–2020 metų veiksmų programos administravimo taisyklių patvirtinimo“</w:t>
      </w:r>
      <w:r>
        <w:rPr>
          <w:lang w:val="lt-LT"/>
        </w:rPr>
        <w:t xml:space="preserve">, </w:t>
      </w:r>
      <w:r w:rsidRPr="000E41CB">
        <w:rPr>
          <w:lang w:val="lt-LT"/>
        </w:rPr>
        <w:t xml:space="preserve">Lietuvos žuvininkystės sektoriaus 2014–2020 metų veiksmų </w:t>
      </w:r>
      <w:r w:rsidRPr="000E41CB">
        <w:rPr>
          <w:lang w:val="lt-LT"/>
        </w:rPr>
        <w:tab/>
        <w:t xml:space="preserve">programos </w:t>
      </w:r>
      <w:r w:rsidRPr="007F75F5">
        <w:rPr>
          <w:lang w:val="lt-LT"/>
        </w:rPr>
        <w:t>antrojo Sąjungos prioriteto „Aplinkosaugos požiūriu tvarios, efektyviai išteklius naudojančios, inovacinės, konkurencingos ir žiniomis grindžiamos akvakultūros skatinimas“ priemonės „Produktyvios investicijos į akvakultūrą“ įgyvendinimo taisykl</w:t>
      </w:r>
      <w:r>
        <w:rPr>
          <w:lang w:val="lt-LT"/>
        </w:rPr>
        <w:t>es</w:t>
      </w:r>
      <w:r w:rsidRPr="007F75F5">
        <w:rPr>
          <w:lang w:val="lt-LT"/>
        </w:rPr>
        <w:t>, patvirtint</w:t>
      </w:r>
      <w:r>
        <w:rPr>
          <w:lang w:val="lt-LT"/>
        </w:rPr>
        <w:t>as</w:t>
      </w:r>
      <w:r w:rsidRPr="007F75F5">
        <w:rPr>
          <w:lang w:val="lt-LT"/>
        </w:rPr>
        <w:t xml:space="preserve"> Lietuvos Respublikos žemės ūkio ministro 2016 m. sausio 28 d. įsakymu Nr. 3D-36 „Dėl Lietuvos žuvininkystės sektoriaus 2014–2020</w:t>
      </w:r>
      <w:r>
        <w:rPr>
          <w:lang w:val="lt-LT"/>
        </w:rPr>
        <w:t xml:space="preserve"> </w:t>
      </w:r>
      <w:r w:rsidRPr="007F75F5">
        <w:rPr>
          <w:lang w:val="lt-LT"/>
        </w:rPr>
        <w:t>metų veiksmų</w:t>
      </w:r>
      <w:r>
        <w:rPr>
          <w:lang w:val="lt-LT"/>
        </w:rPr>
        <w:t xml:space="preserve"> </w:t>
      </w:r>
      <w:r w:rsidRPr="007F75F5">
        <w:rPr>
          <w:lang w:val="lt-LT"/>
        </w:rPr>
        <w:t>programos antrojo Sąjungos prioriteto „Aplinkosaugos požiūriu tvarios, efektyviai išteklius naudojančios, inovacinės, konkurencingos ir žiniomis grindžiamos akvakultūros skatinimas“ priemonės „Produktyvios investicijos į akvakultūrą“ įgyvendinimo taisyklių patvirtinimo“</w:t>
      </w:r>
      <w:r>
        <w:rPr>
          <w:lang w:val="lt-LT"/>
        </w:rPr>
        <w:t xml:space="preserve">, </w:t>
      </w:r>
      <w:r w:rsidRPr="00AB17C7">
        <w:rPr>
          <w:lang w:val="lt-LT"/>
        </w:rPr>
        <w:t>Lietuvos žuvininkystės sektoriaus 20</w:t>
      </w:r>
      <w:r>
        <w:rPr>
          <w:lang w:val="lt-LT"/>
        </w:rPr>
        <w:t>14</w:t>
      </w:r>
      <w:r w:rsidRPr="00AB17C7">
        <w:rPr>
          <w:lang w:val="lt-LT"/>
        </w:rPr>
        <w:t>–20</w:t>
      </w:r>
      <w:r>
        <w:rPr>
          <w:lang w:val="lt-LT"/>
        </w:rPr>
        <w:t>20</w:t>
      </w:r>
      <w:r w:rsidRPr="00AB17C7">
        <w:rPr>
          <w:lang w:val="lt-LT"/>
        </w:rPr>
        <w:t xml:space="preserve"> metų veiksmų programos priemonių projektų atrankos komiteto, sudaryto </w:t>
      </w:r>
      <w:r>
        <w:rPr>
          <w:lang w:val="lt-LT"/>
        </w:rPr>
        <w:t xml:space="preserve">Lietuvos Respublikos </w:t>
      </w:r>
      <w:r w:rsidRPr="00AB17C7">
        <w:rPr>
          <w:lang w:val="lt-LT"/>
        </w:rPr>
        <w:t>žemės ūkio ministro 20</w:t>
      </w:r>
      <w:r>
        <w:rPr>
          <w:lang w:val="lt-LT"/>
        </w:rPr>
        <w:t>16</w:t>
      </w:r>
      <w:r w:rsidRPr="00AB17C7">
        <w:rPr>
          <w:lang w:val="lt-LT"/>
        </w:rPr>
        <w:t xml:space="preserve"> m. </w:t>
      </w:r>
      <w:r>
        <w:rPr>
          <w:lang w:val="lt-LT"/>
        </w:rPr>
        <w:t>vasario</w:t>
      </w:r>
      <w:r w:rsidRPr="00AB17C7">
        <w:rPr>
          <w:lang w:val="lt-LT"/>
        </w:rPr>
        <w:t xml:space="preserve"> </w:t>
      </w:r>
      <w:r>
        <w:rPr>
          <w:lang w:val="lt-LT"/>
        </w:rPr>
        <w:t>24</w:t>
      </w:r>
      <w:r w:rsidRPr="00AB17C7">
        <w:rPr>
          <w:lang w:val="lt-LT"/>
        </w:rPr>
        <w:t xml:space="preserve"> d. įsakymu Nr. 3D-</w:t>
      </w:r>
      <w:r>
        <w:rPr>
          <w:lang w:val="lt-LT"/>
        </w:rPr>
        <w:t>7</w:t>
      </w:r>
      <w:r w:rsidRPr="00AB17C7">
        <w:rPr>
          <w:lang w:val="lt-LT"/>
        </w:rPr>
        <w:t>5</w:t>
      </w:r>
      <w:r>
        <w:rPr>
          <w:lang w:val="lt-LT"/>
        </w:rPr>
        <w:t xml:space="preserve"> </w:t>
      </w:r>
      <w:r w:rsidRPr="00AB17C7">
        <w:rPr>
          <w:lang w:val="lt-LT"/>
        </w:rPr>
        <w:t>„Dėl Lietuvos žuvininkystės sektoriaus 2014–2020 metų veiksmų programos priemonių projektų atrankos komiteto sudarymo“, 201</w:t>
      </w:r>
      <w:r w:rsidR="00983605">
        <w:rPr>
          <w:lang w:val="lt-LT"/>
        </w:rPr>
        <w:t>7</w:t>
      </w:r>
      <w:r w:rsidRPr="00AB17C7">
        <w:rPr>
          <w:lang w:val="lt-LT"/>
        </w:rPr>
        <w:t xml:space="preserve"> m. </w:t>
      </w:r>
      <w:r w:rsidR="005E6F03">
        <w:rPr>
          <w:lang w:val="lt-LT"/>
        </w:rPr>
        <w:t>kov</w:t>
      </w:r>
      <w:r>
        <w:rPr>
          <w:lang w:val="lt-LT"/>
        </w:rPr>
        <w:t>o</w:t>
      </w:r>
      <w:r w:rsidRPr="00AB17C7">
        <w:rPr>
          <w:lang w:val="lt-LT"/>
        </w:rPr>
        <w:t xml:space="preserve"> </w:t>
      </w:r>
      <w:r w:rsidR="005E6F03">
        <w:rPr>
          <w:lang w:val="lt-LT"/>
        </w:rPr>
        <w:t>20</w:t>
      </w:r>
      <w:r w:rsidR="00B7671C">
        <w:rPr>
          <w:lang w:val="lt-LT"/>
        </w:rPr>
        <w:t xml:space="preserve"> </w:t>
      </w:r>
      <w:r w:rsidRPr="00AB17C7">
        <w:rPr>
          <w:lang w:val="lt-LT"/>
        </w:rPr>
        <w:t>d</w:t>
      </w:r>
      <w:r>
        <w:rPr>
          <w:lang w:val="lt-LT"/>
        </w:rPr>
        <w:t>.</w:t>
      </w:r>
      <w:r w:rsidRPr="00AB17C7">
        <w:rPr>
          <w:lang w:val="lt-LT"/>
        </w:rPr>
        <w:t xml:space="preserve"> posėdžio</w:t>
      </w:r>
      <w:r w:rsidRPr="00595469">
        <w:rPr>
          <w:lang w:val="lt-LT"/>
        </w:rPr>
        <w:t xml:space="preserve"> protokol</w:t>
      </w:r>
      <w:r>
        <w:rPr>
          <w:lang w:val="lt-LT"/>
        </w:rPr>
        <w:t>ą</w:t>
      </w:r>
      <w:r w:rsidRPr="00595469">
        <w:rPr>
          <w:lang w:val="lt-LT"/>
        </w:rPr>
        <w:t xml:space="preserve"> Nr. 8D-</w:t>
      </w:r>
      <w:r w:rsidR="00B7671C">
        <w:rPr>
          <w:lang w:val="lt-LT"/>
        </w:rPr>
        <w:t xml:space="preserve"> </w:t>
      </w:r>
      <w:r w:rsidR="005E6F03">
        <w:rPr>
          <w:lang w:val="lt-LT"/>
        </w:rPr>
        <w:t>138</w:t>
      </w:r>
      <w:r w:rsidR="00E96B05">
        <w:rPr>
          <w:lang w:val="lt-LT"/>
        </w:rPr>
        <w:t xml:space="preserve"> </w:t>
      </w:r>
      <w:r w:rsidRPr="00595469">
        <w:rPr>
          <w:lang w:val="lt-LT"/>
        </w:rPr>
        <w:t>(5.50),</w:t>
      </w:r>
    </w:p>
    <w:p w14:paraId="58E70890" w14:textId="1270B411" w:rsidR="00F54101" w:rsidRPr="00AB17C7" w:rsidRDefault="00F54101" w:rsidP="00F54101">
      <w:pPr>
        <w:spacing w:line="360" w:lineRule="auto"/>
        <w:ind w:firstLine="720"/>
        <w:rPr>
          <w:lang w:val="lt-LT"/>
        </w:rPr>
      </w:pPr>
      <w:r w:rsidRPr="00AB17C7">
        <w:rPr>
          <w:lang w:val="lt-LT"/>
        </w:rPr>
        <w:t>t v i r t i n u</w:t>
      </w:r>
      <w:r w:rsidR="00554B7D">
        <w:rPr>
          <w:lang w:val="lt-LT"/>
        </w:rPr>
        <w:t xml:space="preserve"> </w:t>
      </w:r>
      <w:r w:rsidRPr="00AB17C7">
        <w:rPr>
          <w:lang w:val="lt-LT"/>
        </w:rPr>
        <w:t xml:space="preserve"> Projektų, kuriems </w:t>
      </w:r>
      <w:r w:rsidR="00D969C9">
        <w:rPr>
          <w:lang w:val="lt-LT"/>
        </w:rPr>
        <w:t>ne</w:t>
      </w:r>
      <w:r w:rsidRPr="00AB17C7">
        <w:rPr>
          <w:lang w:val="lt-LT"/>
        </w:rPr>
        <w:t>skiriama parama pagal Lietuvos žuvininkystės sektoriaus 2014–2020 metų veiksmų</w:t>
      </w:r>
      <w:r>
        <w:rPr>
          <w:lang w:val="lt-LT"/>
        </w:rPr>
        <w:t xml:space="preserve"> </w:t>
      </w:r>
      <w:r w:rsidRPr="00AB17C7">
        <w:rPr>
          <w:lang w:val="lt-LT"/>
        </w:rPr>
        <w:t xml:space="preserve">programos </w:t>
      </w:r>
      <w:r w:rsidRPr="007F75F5">
        <w:rPr>
          <w:lang w:val="lt-LT"/>
        </w:rPr>
        <w:t xml:space="preserve">antrojo Sąjungos prioriteto „Aplinkosaugos požiūriu tvarios, </w:t>
      </w:r>
      <w:r w:rsidRPr="007F75F5">
        <w:rPr>
          <w:lang w:val="lt-LT"/>
        </w:rPr>
        <w:lastRenderedPageBreak/>
        <w:t>efektyviai išteklius naudojančios, inovacinės, konkurencingos ir žiniomis grindžiamos akvakultūros skatinimas“ priemon</w:t>
      </w:r>
      <w:r>
        <w:rPr>
          <w:lang w:val="lt-LT"/>
        </w:rPr>
        <w:t>ę</w:t>
      </w:r>
      <w:r w:rsidRPr="007F75F5">
        <w:rPr>
          <w:lang w:val="lt-LT"/>
        </w:rPr>
        <w:t xml:space="preserve"> „Produktyvios investicijos į akvakultūrą“</w:t>
      </w:r>
      <w:r>
        <w:rPr>
          <w:lang w:val="lt-LT"/>
        </w:rPr>
        <w:t>,</w:t>
      </w:r>
      <w:r w:rsidRPr="00AB17C7">
        <w:rPr>
          <w:lang w:val="lt-LT"/>
        </w:rPr>
        <w:t xml:space="preserve"> sąrašą (pridedama).</w:t>
      </w:r>
    </w:p>
    <w:p w14:paraId="58E70891" w14:textId="77777777" w:rsidR="00F54101" w:rsidRDefault="00F54101" w:rsidP="00F54101">
      <w:pPr>
        <w:spacing w:line="360" w:lineRule="auto"/>
        <w:ind w:firstLine="720"/>
        <w:rPr>
          <w:lang w:val="lt-LT"/>
        </w:rPr>
      </w:pPr>
    </w:p>
    <w:p w14:paraId="58E70892" w14:textId="77777777" w:rsidR="00F54101" w:rsidRPr="00AB17C7" w:rsidRDefault="00F54101" w:rsidP="00F54101">
      <w:pPr>
        <w:spacing w:line="360" w:lineRule="auto"/>
        <w:ind w:firstLine="720"/>
        <w:rPr>
          <w:lang w:val="lt-LT"/>
        </w:rPr>
      </w:pPr>
    </w:p>
    <w:p w14:paraId="58E70893" w14:textId="77777777" w:rsidR="00F54101" w:rsidRDefault="00F54101" w:rsidP="00F54101">
      <w:pPr>
        <w:spacing w:line="360" w:lineRule="auto"/>
        <w:rPr>
          <w:lang w:val="lt-LT"/>
        </w:rPr>
      </w:pPr>
      <w:r>
        <w:rPr>
          <w:lang w:val="lt-LT"/>
        </w:rPr>
        <w:t xml:space="preserve">Žemės ūkio </w:t>
      </w:r>
      <w:r w:rsidRPr="007F75F5">
        <w:rPr>
          <w:lang w:val="lt-LT"/>
        </w:rPr>
        <w:t>ministerijos kancler</w:t>
      </w:r>
      <w:r>
        <w:rPr>
          <w:lang w:val="lt-LT"/>
        </w:rPr>
        <w:t>ė</w:t>
      </w:r>
      <w:r w:rsidRPr="007F75F5">
        <w:rPr>
          <w:lang w:val="lt-LT"/>
        </w:rPr>
        <w:tab/>
      </w:r>
      <w:r w:rsidRPr="007F75F5">
        <w:rPr>
          <w:lang w:val="lt-LT"/>
        </w:rPr>
        <w:tab/>
      </w:r>
      <w:r w:rsidRPr="007F75F5">
        <w:rPr>
          <w:lang w:val="lt-LT"/>
        </w:rPr>
        <w:tab/>
      </w:r>
      <w:r w:rsidRPr="007F75F5">
        <w:rPr>
          <w:lang w:val="lt-LT"/>
        </w:rPr>
        <w:tab/>
      </w:r>
      <w:r w:rsidRPr="007F75F5">
        <w:rPr>
          <w:lang w:val="lt-LT"/>
        </w:rPr>
        <w:tab/>
        <w:t xml:space="preserve">          </w:t>
      </w:r>
      <w:r>
        <w:rPr>
          <w:lang w:val="lt-LT"/>
        </w:rPr>
        <w:t xml:space="preserve">                Dalia </w:t>
      </w:r>
      <w:proofErr w:type="spellStart"/>
      <w:r>
        <w:rPr>
          <w:lang w:val="lt-LT"/>
        </w:rPr>
        <w:t>Miniataitė</w:t>
      </w:r>
      <w:proofErr w:type="spellEnd"/>
    </w:p>
    <w:p w14:paraId="58E70894" w14:textId="77777777" w:rsidR="00B838AD" w:rsidRDefault="00B838AD" w:rsidP="003A513F">
      <w:pPr>
        <w:spacing w:line="360" w:lineRule="auto"/>
        <w:ind w:firstLine="720"/>
        <w:rPr>
          <w:lang w:val="lt-LT"/>
        </w:rPr>
      </w:pPr>
    </w:p>
    <w:p w14:paraId="58E70895" w14:textId="77777777" w:rsidR="003A513F" w:rsidRDefault="003A513F" w:rsidP="003A513F">
      <w:pPr>
        <w:spacing w:line="360" w:lineRule="auto"/>
        <w:rPr>
          <w:lang w:val="lt-LT"/>
        </w:rPr>
      </w:pPr>
    </w:p>
    <w:p w14:paraId="58E70896" w14:textId="77777777" w:rsidR="003A513F" w:rsidRDefault="003A513F" w:rsidP="003A513F">
      <w:pPr>
        <w:spacing w:line="360" w:lineRule="auto"/>
        <w:rPr>
          <w:lang w:val="lt-LT"/>
        </w:rPr>
      </w:pPr>
    </w:p>
    <w:p w14:paraId="58E70897" w14:textId="77777777" w:rsidR="003A513F" w:rsidRDefault="003A513F" w:rsidP="003A513F">
      <w:pPr>
        <w:spacing w:line="360" w:lineRule="auto"/>
        <w:rPr>
          <w:lang w:val="lt-LT"/>
        </w:rPr>
      </w:pPr>
    </w:p>
    <w:p w14:paraId="58E70898" w14:textId="77777777" w:rsidR="003A513F" w:rsidRDefault="003A513F" w:rsidP="003A513F">
      <w:pPr>
        <w:spacing w:line="360" w:lineRule="auto"/>
        <w:rPr>
          <w:lang w:val="lt-LT"/>
        </w:rPr>
      </w:pPr>
    </w:p>
    <w:sectPr w:rsidR="003A513F" w:rsidSect="00381E64">
      <w:headerReference w:type="default" r:id="rId7"/>
      <w:pgSz w:w="11907" w:h="16840"/>
      <w:pgMar w:top="1247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416720" w14:textId="77777777" w:rsidR="00106479" w:rsidRDefault="00106479">
      <w:r>
        <w:separator/>
      </w:r>
    </w:p>
  </w:endnote>
  <w:endnote w:type="continuationSeparator" w:id="0">
    <w:p w14:paraId="335377F0" w14:textId="77777777" w:rsidR="00106479" w:rsidRDefault="00106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D83EA7" w14:textId="77777777" w:rsidR="00106479" w:rsidRDefault="00106479">
      <w:r>
        <w:separator/>
      </w:r>
    </w:p>
  </w:footnote>
  <w:footnote w:type="continuationSeparator" w:id="0">
    <w:p w14:paraId="40894838" w14:textId="77777777" w:rsidR="00106479" w:rsidRDefault="00106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2470031"/>
      <w:docPartObj>
        <w:docPartGallery w:val="Page Numbers (Top of Page)"/>
        <w:docPartUnique/>
      </w:docPartObj>
    </w:sdtPr>
    <w:sdtEndPr/>
    <w:sdtContent>
      <w:p w14:paraId="095AE069" w14:textId="07814552" w:rsidR="00381E64" w:rsidRDefault="00381E6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4659" w:rsidRPr="00AC4659">
          <w:rPr>
            <w:noProof/>
            <w:lang w:val="lt-LT"/>
          </w:rPr>
          <w:t>2</w:t>
        </w:r>
        <w:r>
          <w:fldChar w:fldCharType="end"/>
        </w:r>
      </w:p>
    </w:sdtContent>
  </w:sdt>
  <w:p w14:paraId="58E708A0" w14:textId="77777777" w:rsidR="00FA57E4" w:rsidRDefault="00FA57E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6"/>
  <w:drawingGridVerticalSpacing w:val="6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101"/>
    <w:rsid w:val="000D4F43"/>
    <w:rsid w:val="00106479"/>
    <w:rsid w:val="00107B32"/>
    <w:rsid w:val="00122F80"/>
    <w:rsid w:val="00201495"/>
    <w:rsid w:val="0021376B"/>
    <w:rsid w:val="00217D78"/>
    <w:rsid w:val="0023664B"/>
    <w:rsid w:val="002D0E87"/>
    <w:rsid w:val="002E3F3D"/>
    <w:rsid w:val="003068D3"/>
    <w:rsid w:val="00381E64"/>
    <w:rsid w:val="003A513F"/>
    <w:rsid w:val="00460B20"/>
    <w:rsid w:val="005021E5"/>
    <w:rsid w:val="00554B7D"/>
    <w:rsid w:val="005D22CC"/>
    <w:rsid w:val="005E6F03"/>
    <w:rsid w:val="006064FA"/>
    <w:rsid w:val="00610B11"/>
    <w:rsid w:val="00633AD0"/>
    <w:rsid w:val="006965AF"/>
    <w:rsid w:val="006E0F6A"/>
    <w:rsid w:val="00767A2A"/>
    <w:rsid w:val="00784036"/>
    <w:rsid w:val="00887F84"/>
    <w:rsid w:val="008D7F3C"/>
    <w:rsid w:val="008E58FE"/>
    <w:rsid w:val="0095624A"/>
    <w:rsid w:val="00983605"/>
    <w:rsid w:val="009C4B49"/>
    <w:rsid w:val="00A27E44"/>
    <w:rsid w:val="00AC4659"/>
    <w:rsid w:val="00B5727F"/>
    <w:rsid w:val="00B7671C"/>
    <w:rsid w:val="00B838AD"/>
    <w:rsid w:val="00BC3A0E"/>
    <w:rsid w:val="00BF1F40"/>
    <w:rsid w:val="00BF5175"/>
    <w:rsid w:val="00C75B77"/>
    <w:rsid w:val="00C81C32"/>
    <w:rsid w:val="00D27AF9"/>
    <w:rsid w:val="00D969C9"/>
    <w:rsid w:val="00DA006C"/>
    <w:rsid w:val="00E62AE5"/>
    <w:rsid w:val="00E82E38"/>
    <w:rsid w:val="00E96B05"/>
    <w:rsid w:val="00F152C0"/>
    <w:rsid w:val="00F54101"/>
    <w:rsid w:val="00FA57E4"/>
    <w:rsid w:val="00FE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E708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lt-LT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0D4F43"/>
    <w:pPr>
      <w:overflowPunct w:val="0"/>
      <w:autoSpaceDE w:val="0"/>
      <w:autoSpaceDN w:val="0"/>
      <w:adjustRightInd w:val="0"/>
      <w:textAlignment w:val="baseline"/>
    </w:pPr>
    <w:rPr>
      <w:lang w:val="en-GB" w:eastAsia="en-US"/>
    </w:rPr>
  </w:style>
  <w:style w:type="paragraph" w:styleId="Antrat1">
    <w:name w:val="heading 1"/>
    <w:basedOn w:val="prastasis"/>
    <w:next w:val="prastasis"/>
    <w:qFormat/>
    <w:rsid w:val="000D4F43"/>
    <w:pPr>
      <w:keepNext/>
      <w:jc w:val="center"/>
      <w:outlineLvl w:val="0"/>
    </w:pPr>
    <w:rPr>
      <w:b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0D4F43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0D4F43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prastasis"/>
    <w:rsid w:val="000D4F43"/>
    <w:pPr>
      <w:framePr w:w="3385" w:h="857" w:hSpace="181" w:wrap="auto" w:vAnchor="text" w:hAnchor="page" w:x="1728" w:y="794"/>
      <w:jc w:val="center"/>
    </w:pPr>
    <w:rPr>
      <w:rFonts w:ascii="TimesLT" w:hAnsi="TimesLT"/>
      <w:b/>
      <w:sz w:val="28"/>
    </w:rPr>
  </w:style>
  <w:style w:type="paragraph" w:customStyle="1" w:styleId="REMAS2">
    <w:name w:val="REMAS2"/>
    <w:basedOn w:val="prastasis"/>
    <w:rsid w:val="000D4F43"/>
    <w:pPr>
      <w:framePr w:w="4820" w:h="289" w:hSpace="181" w:wrap="auto" w:vAnchor="page" w:hAnchor="page" w:x="1008" w:y="2737" w:anchorLock="1"/>
      <w:jc w:val="center"/>
    </w:pPr>
    <w:rPr>
      <w:rFonts w:ascii="TimesLT" w:hAnsi="TimesLT"/>
      <w:sz w:val="20"/>
    </w:rPr>
  </w:style>
  <w:style w:type="paragraph" w:customStyle="1" w:styleId="k1">
    <w:name w:val="k1"/>
    <w:basedOn w:val="prastasis"/>
    <w:rsid w:val="000D4F43"/>
    <w:pPr>
      <w:framePr w:w="352" w:h="431" w:hSpace="181" w:wrap="auto" w:vAnchor="page" w:hAnchor="page" w:x="1296" w:y="3169" w:anchorLock="1"/>
    </w:pPr>
    <w:rPr>
      <w:rFonts w:ascii="TimesLT" w:hAnsi="TimesLT"/>
      <w:b/>
    </w:rPr>
  </w:style>
  <w:style w:type="paragraph" w:customStyle="1" w:styleId="k2">
    <w:name w:val="k2"/>
    <w:basedOn w:val="prastasis"/>
    <w:rsid w:val="000D4F43"/>
    <w:pPr>
      <w:framePr w:w="352" w:h="289" w:hSpace="181" w:wrap="auto" w:vAnchor="page" w:hAnchor="page" w:x="5328" w:y="3169" w:anchorLock="1"/>
    </w:pPr>
    <w:rPr>
      <w:rFonts w:ascii="TimesLT" w:hAnsi="TimesLT"/>
      <w:b/>
    </w:rPr>
  </w:style>
  <w:style w:type="paragraph" w:customStyle="1" w:styleId="k3">
    <w:name w:val="k3"/>
    <w:basedOn w:val="prastasis"/>
    <w:rsid w:val="000D4F43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0D4F43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0D4F43"/>
    <w:pPr>
      <w:framePr w:w="3663" w:h="1735" w:hSpace="181" w:wrap="auto" w:vAnchor="page" w:hAnchor="page" w:x="1583" w:y="3312" w:anchorLock="1"/>
    </w:pPr>
    <w:rPr>
      <w:rFonts w:ascii="TimesLT" w:hAnsi="TimesLT"/>
      <w:sz w:val="22"/>
    </w:rPr>
  </w:style>
  <w:style w:type="paragraph" w:customStyle="1" w:styleId="remas5">
    <w:name w:val="remas5"/>
    <w:basedOn w:val="prastasis"/>
    <w:rsid w:val="000D4F43"/>
    <w:pPr>
      <w:framePr w:w="2376" w:h="289" w:hSpace="181" w:wrap="auto" w:vAnchor="page" w:hAnchor="page" w:x="8931" w:y="721" w:anchorLock="1"/>
    </w:pPr>
    <w:rPr>
      <w:rFonts w:ascii="TimesLT" w:hAnsi="TimesLT"/>
      <w:sz w:val="22"/>
    </w:rPr>
  </w:style>
  <w:style w:type="paragraph" w:customStyle="1" w:styleId="k10">
    <w:name w:val="k10"/>
    <w:basedOn w:val="prastasis"/>
    <w:rsid w:val="000D4F43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0D4F43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0D4F43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0D4F43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0D4F43"/>
    <w:pPr>
      <w:framePr w:w="227" w:h="289" w:hSpace="181" w:wrap="auto" w:vAnchor="page" w:hAnchor="page" w:x="6510" w:y="1299" w:anchorLock="1"/>
    </w:pPr>
    <w:rPr>
      <w:rFonts w:ascii="TimesLT" w:hAnsi="TimesLT"/>
      <w:b/>
    </w:rPr>
  </w:style>
  <w:style w:type="paragraph" w:customStyle="1" w:styleId="k21">
    <w:name w:val="k21"/>
    <w:basedOn w:val="prastasis"/>
    <w:rsid w:val="000D4F43"/>
    <w:pPr>
      <w:framePr w:w="227" w:h="289" w:hSpace="181" w:wrap="auto" w:vAnchor="page" w:hAnchor="page" w:x="6510" w:y="1725" w:anchorLock="1"/>
    </w:pPr>
    <w:rPr>
      <w:rFonts w:ascii="TimesLT" w:hAnsi="TimesLT"/>
    </w:rPr>
  </w:style>
  <w:style w:type="paragraph" w:customStyle="1" w:styleId="k22">
    <w:name w:val="k22"/>
    <w:basedOn w:val="prastasis"/>
    <w:rsid w:val="000D4F43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0D4F43"/>
    <w:pPr>
      <w:framePr w:w="227" w:h="289" w:hSpace="181" w:wrap="auto" w:vAnchor="page" w:hAnchor="page" w:x="10513" w:y="1730" w:anchorLock="1"/>
    </w:pPr>
    <w:rPr>
      <w:rFonts w:ascii="TimesLT" w:hAnsi="TimesLT"/>
    </w:rPr>
  </w:style>
  <w:style w:type="paragraph" w:customStyle="1" w:styleId="remas20">
    <w:name w:val="remas20"/>
    <w:basedOn w:val="prastasis"/>
    <w:rsid w:val="000D4F43"/>
    <w:pPr>
      <w:framePr w:w="3855" w:h="431" w:hSpace="181" w:wrap="auto" w:vAnchor="page" w:hAnchor="page" w:x="6658" w:y="1441" w:anchorLock="1"/>
    </w:pPr>
    <w:rPr>
      <w:rFonts w:ascii="TimesLT" w:hAnsi="TimesLT"/>
      <w:sz w:val="22"/>
    </w:rPr>
  </w:style>
  <w:style w:type="paragraph" w:customStyle="1" w:styleId="daturemas">
    <w:name w:val="datu remas"/>
    <w:basedOn w:val="prastasis"/>
    <w:rsid w:val="000D4F43"/>
    <w:pPr>
      <w:framePr w:w="4173" w:h="714" w:hSpace="181" w:wrap="auto" w:vAnchor="page" w:hAnchor="page" w:x="6624" w:y="2305" w:anchorLock="1"/>
      <w:spacing w:line="360" w:lineRule="auto"/>
    </w:pPr>
    <w:rPr>
      <w:rFonts w:ascii="TimesLT" w:hAnsi="TimesLT"/>
      <w:sz w:val="20"/>
    </w:rPr>
  </w:style>
  <w:style w:type="paragraph" w:customStyle="1" w:styleId="kkk">
    <w:name w:val="kkk"/>
    <w:basedOn w:val="prastasis"/>
    <w:rsid w:val="000D4F43"/>
    <w:pPr>
      <w:framePr w:w="2223" w:h="147" w:hSpace="181" w:wrap="notBeside" w:vAnchor="text" w:hAnchor="page" w:x="6765" w:y="630" w:anchorLock="1"/>
    </w:pPr>
    <w:rPr>
      <w:rFonts w:ascii="TimesLT" w:hAnsi="TimesLT"/>
      <w:sz w:val="22"/>
    </w:rPr>
  </w:style>
  <w:style w:type="paragraph" w:customStyle="1" w:styleId="lll">
    <w:name w:val="lll"/>
    <w:basedOn w:val="prastasis"/>
    <w:rsid w:val="000D4F43"/>
    <w:pPr>
      <w:framePr w:w="1939" w:h="289" w:hSpace="181" w:wrap="auto" w:vAnchor="page" w:hAnchor="page" w:x="9072" w:y="2161" w:anchorLock="1"/>
    </w:pPr>
    <w:rPr>
      <w:rFonts w:ascii="TimesLT" w:hAnsi="TimesLT"/>
      <w:sz w:val="22"/>
    </w:rPr>
  </w:style>
  <w:style w:type="paragraph" w:styleId="Porat">
    <w:name w:val="footer"/>
    <w:basedOn w:val="prastasis"/>
    <w:rsid w:val="000D4F43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link w:val="DebesliotekstasDiagrama"/>
    <w:rsid w:val="00460B2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460B20"/>
    <w:rPr>
      <w:rFonts w:ascii="Tahoma" w:hAnsi="Tahoma" w:cs="Tahoma"/>
      <w:sz w:val="16"/>
      <w:szCs w:val="16"/>
      <w:lang w:val="en-GB" w:eastAsia="en-US"/>
    </w:rPr>
  </w:style>
  <w:style w:type="character" w:styleId="Komentaronuoroda">
    <w:name w:val="annotation reference"/>
    <w:basedOn w:val="Numatytasispastraiposriftas"/>
    <w:semiHidden/>
    <w:unhideWhenUsed/>
    <w:rsid w:val="00107B3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107B3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107B32"/>
    <w:rPr>
      <w:sz w:val="20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107B3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107B32"/>
    <w:rPr>
      <w:b/>
      <w:bCs/>
      <w:sz w:val="20"/>
      <w:lang w:val="en-GB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81E64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zum.lt\resursai\Blankai\Potvarkiam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Potvarkiams</Template>
  <TotalTime>0</TotalTime>
  <Pages>1</Pages>
  <Words>1575</Words>
  <Characters>898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2017-01-23T13:41:00Z</dcterms:created>
  <dcterms:modified xsi:type="dcterms:W3CDTF">2018-10-01T05:51:00Z</dcterms:modified>
</cp:coreProperties>
</file>