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6F1B6" w14:textId="77777777" w:rsidR="00146D72" w:rsidRPr="00AA5A1F" w:rsidRDefault="00146D72">
      <w:pPr>
        <w:jc w:val="center"/>
        <w:rPr>
          <w:b/>
          <w:bCs/>
          <w:sz w:val="28"/>
          <w:szCs w:val="28"/>
          <w:lang w:val="lt-LT"/>
        </w:rPr>
      </w:pPr>
    </w:p>
    <w:p w14:paraId="02E6F1B7" w14:textId="77777777" w:rsidR="00146D72" w:rsidRDefault="00391336">
      <w:pPr>
        <w:jc w:val="center"/>
        <w:rPr>
          <w:b/>
          <w:bCs/>
          <w:color w:val="000000"/>
          <w:sz w:val="28"/>
          <w:szCs w:val="28"/>
        </w:rPr>
      </w:pPr>
      <w:r>
        <w:rPr>
          <w:b/>
          <w:bCs/>
          <w:sz w:val="28"/>
          <w:szCs w:val="28"/>
        </w:rPr>
        <w:t xml:space="preserve">DAŽNIAUSIAI UŽDUODAMI KLAUSIMAI APIE  SOCIALINIO </w:t>
      </w:r>
      <w:r>
        <w:rPr>
          <w:b/>
          <w:bCs/>
          <w:color w:val="000000"/>
          <w:sz w:val="28"/>
          <w:szCs w:val="28"/>
        </w:rPr>
        <w:t xml:space="preserve"> IR BENDRUOMENINIO VERSLO VYKDYMO BEI VIEŠŲJŲ PASLAUGŲ PERDAVIMO PROJEKTUS</w:t>
      </w:r>
    </w:p>
    <w:p w14:paraId="02E6F1B8" w14:textId="77777777" w:rsidR="00146D72" w:rsidRDefault="00146D72">
      <w:pPr>
        <w:jc w:val="center"/>
        <w:rPr>
          <w:b/>
          <w:bCs/>
          <w:color w:val="000000"/>
          <w:sz w:val="28"/>
          <w:szCs w:val="28"/>
        </w:rPr>
      </w:pPr>
    </w:p>
    <w:p w14:paraId="02E6F1B9" w14:textId="77777777" w:rsidR="00146D72" w:rsidRDefault="00146D72">
      <w:pPr>
        <w:tabs>
          <w:tab w:val="left" w:pos="567"/>
        </w:tabs>
        <w:ind w:left="426"/>
        <w:jc w:val="both"/>
        <w:rPr>
          <w:b/>
          <w:bCs/>
          <w:sz w:val="22"/>
          <w:szCs w:val="22"/>
        </w:rPr>
      </w:pPr>
    </w:p>
    <w:p w14:paraId="02E6F1BA" w14:textId="77777777" w:rsidR="00146D72" w:rsidRDefault="00391336">
      <w:pPr>
        <w:tabs>
          <w:tab w:val="left" w:pos="567"/>
        </w:tabs>
        <w:ind w:left="426"/>
        <w:jc w:val="both"/>
        <w:rPr>
          <w:b/>
          <w:bCs/>
          <w:sz w:val="22"/>
          <w:szCs w:val="22"/>
        </w:rPr>
      </w:pPr>
      <w:r>
        <w:rPr>
          <w:b/>
          <w:bCs/>
          <w:sz w:val="22"/>
          <w:szCs w:val="22"/>
        </w:rPr>
        <w:t>Trumpiniai:</w:t>
      </w:r>
    </w:p>
    <w:p w14:paraId="02E6F1BB" w14:textId="77777777" w:rsidR="00146D72" w:rsidRDefault="00391336">
      <w:pPr>
        <w:tabs>
          <w:tab w:val="left" w:pos="567"/>
        </w:tabs>
        <w:ind w:left="426"/>
        <w:jc w:val="both"/>
        <w:rPr>
          <w:color w:val="000000"/>
        </w:rPr>
      </w:pPr>
      <w:r>
        <w:rPr>
          <w:b/>
          <w:bCs/>
          <w:sz w:val="22"/>
          <w:szCs w:val="22"/>
        </w:rPr>
        <w:t xml:space="preserve">Gairės - </w:t>
      </w:r>
      <w:r>
        <w:rPr>
          <w:color w:val="000000"/>
        </w:rPr>
        <w:t xml:space="preserve">Socialinio ir bendruomeninio verslo vykdymo bei viešųjų paslaugų perdavimo projektų, pateiktų pagal Lietuvos žemės ūkio ir kaimo plėtros 2023–2027 metų strateginio plano intervencines priemones, gairės, patvirtintos </w:t>
      </w:r>
      <w:r>
        <w:rPr>
          <w:sz w:val="22"/>
          <w:szCs w:val="22"/>
        </w:rPr>
        <w:t xml:space="preserve">Lietuvos Respublikos žemės ūkio ministro </w:t>
      </w:r>
      <w:r>
        <w:rPr>
          <w:color w:val="000000"/>
        </w:rPr>
        <w:t>2023 m. lapkričio 13 d. įsakymu Nr. 3D-736</w:t>
      </w:r>
      <w:r>
        <w:rPr>
          <w:sz w:val="22"/>
          <w:szCs w:val="22"/>
        </w:rPr>
        <w:t xml:space="preserve"> „Dėl </w:t>
      </w:r>
      <w:r>
        <w:rPr>
          <w:color w:val="000000"/>
        </w:rPr>
        <w:t>Socialinio ir bendruomeninio verslo vykdymo bei viešųjų paslaugų perdavimo projektų, pateiktų pagal Lietuvos žemės ūkio ir kaimo plėtros 2023–2027 metų strateginio plano intervencines priemones gairių patvirtinimo“ (TAR, 2025-06-19, Nr. 2025-11101)</w:t>
      </w:r>
    </w:p>
    <w:p w14:paraId="02E6F1BC" w14:textId="77777777" w:rsidR="00146D72" w:rsidRDefault="00391336">
      <w:pPr>
        <w:tabs>
          <w:tab w:val="left" w:pos="567"/>
        </w:tabs>
        <w:ind w:left="426"/>
        <w:jc w:val="both"/>
        <w:rPr>
          <w:b/>
          <w:bCs/>
          <w:color w:val="000000"/>
        </w:rPr>
      </w:pPr>
      <w:r>
        <w:rPr>
          <w:b/>
          <w:bCs/>
          <w:color w:val="000000"/>
        </w:rPr>
        <w:t xml:space="preserve">Socialinio verslo subjekto statuso įgijimo ir netekimo tvarkos aprašas  - </w:t>
      </w:r>
      <w:r>
        <w:rPr>
          <w:color w:val="000000"/>
        </w:rPr>
        <w:t>Socialinio verslo subjekto statuso įgijimo ir netekimo tvarkos aprašas, patvirtintas E</w:t>
      </w:r>
      <w:r>
        <w:t>konomikos ir inovacijų ministro 2024 m. spalio 9 d. įsakymu Nr. 4-532 „Dėl Socialinio verslo subjekto statuso įgijimo ir netekimo tvarkos aprašo patvirtinimo“ (TAR,</w:t>
      </w:r>
      <w:r>
        <w:rPr>
          <w:color w:val="000000"/>
          <w:highlight w:val="white"/>
        </w:rPr>
        <w:t xml:space="preserve"> 2024-10-09, Nr. 17685)</w:t>
      </w:r>
    </w:p>
    <w:p w14:paraId="02E6F1BD" w14:textId="77777777" w:rsidR="00146D72" w:rsidRDefault="00391336">
      <w:pPr>
        <w:tabs>
          <w:tab w:val="left" w:pos="567"/>
        </w:tabs>
        <w:ind w:left="426"/>
        <w:jc w:val="both"/>
      </w:pPr>
      <w:r>
        <w:rPr>
          <w:b/>
          <w:bCs/>
          <w:sz w:val="22"/>
          <w:szCs w:val="22"/>
        </w:rPr>
        <w:t>Pareiškėjas –</w:t>
      </w:r>
      <w:r>
        <w:t xml:space="preserve"> socialinio, bendruomeninio ar viešųjų paslaugų perdavimo projektų pareiškėjas.</w:t>
      </w:r>
    </w:p>
    <w:p w14:paraId="02E6F1BE" w14:textId="77777777" w:rsidR="00146D72" w:rsidRDefault="00391336">
      <w:pPr>
        <w:tabs>
          <w:tab w:val="left" w:pos="567"/>
        </w:tabs>
        <w:ind w:left="426"/>
        <w:jc w:val="both"/>
      </w:pPr>
      <w:r>
        <w:rPr>
          <w:b/>
          <w:bCs/>
          <w:sz w:val="22"/>
          <w:szCs w:val="22"/>
        </w:rPr>
        <w:t>Projektas –</w:t>
      </w:r>
      <w:r>
        <w:t xml:space="preserve"> socialinio verslo, bendruomeninio verslo ir viešųjų paslaugų perdavimo projektas.</w:t>
      </w:r>
    </w:p>
    <w:p w14:paraId="02E6F1BF" w14:textId="77777777" w:rsidR="00146D72" w:rsidRDefault="00146D72"/>
    <w:p w14:paraId="02E6F1C0" w14:textId="77777777" w:rsidR="00146D72" w:rsidRDefault="00146D72">
      <w:pPr>
        <w:jc w:val="center"/>
        <w:rPr>
          <w:color w:val="000000"/>
          <w:sz w:val="28"/>
          <w:szCs w:val="28"/>
        </w:rPr>
      </w:pPr>
    </w:p>
    <w:tbl>
      <w:tblPr>
        <w:tblStyle w:val="a"/>
        <w:tblW w:w="14175" w:type="dxa"/>
        <w:tblInd w:w="-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05"/>
        <w:gridCol w:w="3675"/>
        <w:gridCol w:w="9795"/>
      </w:tblGrid>
      <w:tr w:rsidR="00146D72" w14:paraId="02E6F1C4" w14:textId="77777777">
        <w:trPr>
          <w:trHeight w:val="600"/>
        </w:trPr>
        <w:tc>
          <w:tcPr>
            <w:tcW w:w="705"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02E6F1C1" w14:textId="77777777" w:rsidR="00146D72" w:rsidRDefault="00391336">
            <w:pPr>
              <w:ind w:left="-102" w:right="-60"/>
              <w:jc w:val="center"/>
              <w:rPr>
                <w:color w:val="000000"/>
              </w:rPr>
            </w:pPr>
            <w:r>
              <w:rPr>
                <w:color w:val="000000"/>
              </w:rPr>
              <w:t>Eil. Nr.</w:t>
            </w:r>
          </w:p>
        </w:tc>
        <w:tc>
          <w:tcPr>
            <w:tcW w:w="3675" w:type="dxa"/>
            <w:tcBorders>
              <w:top w:val="single" w:sz="4" w:space="0" w:color="000000"/>
              <w:left w:val="single" w:sz="4" w:space="0" w:color="000000"/>
              <w:bottom w:val="single" w:sz="4" w:space="0" w:color="000000"/>
              <w:right w:val="single" w:sz="4" w:space="0" w:color="000000"/>
            </w:tcBorders>
            <w:shd w:val="clear" w:color="auto" w:fill="FBE5D5"/>
          </w:tcPr>
          <w:p w14:paraId="02E6F1C2" w14:textId="77777777" w:rsidR="00146D72" w:rsidRDefault="00391336">
            <w:pPr>
              <w:tabs>
                <w:tab w:val="left" w:pos="851"/>
              </w:tabs>
              <w:jc w:val="both"/>
              <w:rPr>
                <w:b/>
                <w:bCs/>
                <w:color w:val="000000"/>
              </w:rPr>
            </w:pPr>
            <w:r>
              <w:rPr>
                <w:b/>
                <w:bCs/>
                <w:color w:val="000000"/>
              </w:rPr>
              <w:t xml:space="preserve">Klausimas </w:t>
            </w:r>
          </w:p>
        </w:tc>
        <w:tc>
          <w:tcPr>
            <w:tcW w:w="9795" w:type="dxa"/>
            <w:tcBorders>
              <w:top w:val="single" w:sz="4" w:space="0" w:color="000000"/>
              <w:left w:val="single" w:sz="4" w:space="0" w:color="000000"/>
              <w:bottom w:val="single" w:sz="4" w:space="0" w:color="000000"/>
              <w:right w:val="single" w:sz="4" w:space="0" w:color="000000"/>
            </w:tcBorders>
            <w:shd w:val="clear" w:color="auto" w:fill="FBE5D5"/>
          </w:tcPr>
          <w:p w14:paraId="02E6F1C3" w14:textId="77777777" w:rsidR="00146D72" w:rsidRDefault="00391336">
            <w:pPr>
              <w:jc w:val="both"/>
              <w:rPr>
                <w:b/>
                <w:bCs/>
                <w:color w:val="000000"/>
              </w:rPr>
            </w:pPr>
            <w:r>
              <w:rPr>
                <w:b/>
                <w:bCs/>
                <w:color w:val="000000"/>
              </w:rPr>
              <w:t>Paaiškinimas</w:t>
            </w:r>
          </w:p>
        </w:tc>
      </w:tr>
      <w:tr w:rsidR="00146D72" w14:paraId="02E6F1CC" w14:textId="77777777">
        <w:trPr>
          <w:trHeight w:val="2177"/>
        </w:trPr>
        <w:tc>
          <w:tcPr>
            <w:tcW w:w="705"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02E6F1C5" w14:textId="77777777" w:rsidR="00146D72" w:rsidRDefault="00391336">
            <w:pPr>
              <w:ind w:left="-102" w:right="-60"/>
              <w:jc w:val="center"/>
              <w:rPr>
                <w:color w:val="000000"/>
              </w:rPr>
            </w:pPr>
            <w:r>
              <w:rPr>
                <w:color w:val="000000"/>
              </w:rPr>
              <w:t>1.</w:t>
            </w:r>
          </w:p>
        </w:tc>
        <w:tc>
          <w:tcPr>
            <w:tcW w:w="3675" w:type="dxa"/>
            <w:tcBorders>
              <w:top w:val="single" w:sz="4" w:space="0" w:color="000000"/>
              <w:left w:val="single" w:sz="4" w:space="0" w:color="000000"/>
              <w:bottom w:val="single" w:sz="4" w:space="0" w:color="000000"/>
              <w:right w:val="single" w:sz="4" w:space="0" w:color="000000"/>
            </w:tcBorders>
            <w:shd w:val="clear" w:color="auto" w:fill="FBE5D5"/>
          </w:tcPr>
          <w:p w14:paraId="02E6F1C6" w14:textId="77777777" w:rsidR="00146D72" w:rsidRDefault="00391336">
            <w:pPr>
              <w:tabs>
                <w:tab w:val="left" w:pos="851"/>
              </w:tabs>
              <w:jc w:val="both"/>
            </w:pPr>
            <w:r>
              <w:t>Ar Pareiškėjas, teikdamas Paraišką VVG jau turi turėti socialinio verslo statusą pagal Socialinio verslo subjekto statuso įgijimo ir netekimo tvarkos aprašą?</w:t>
            </w:r>
          </w:p>
          <w:p w14:paraId="02E6F1C7" w14:textId="77777777" w:rsidR="00146D72" w:rsidRDefault="00146D72">
            <w:pPr>
              <w:tabs>
                <w:tab w:val="left" w:pos="851"/>
              </w:tabs>
              <w:jc w:val="both"/>
              <w:rPr>
                <w:color w:val="000000"/>
              </w:rPr>
            </w:pPr>
          </w:p>
        </w:tc>
        <w:tc>
          <w:tcPr>
            <w:tcW w:w="9795" w:type="dxa"/>
            <w:tcBorders>
              <w:top w:val="single" w:sz="4" w:space="0" w:color="000000"/>
              <w:left w:val="single" w:sz="4" w:space="0" w:color="000000"/>
              <w:bottom w:val="single" w:sz="4" w:space="0" w:color="000000"/>
              <w:right w:val="single" w:sz="4" w:space="0" w:color="000000"/>
            </w:tcBorders>
            <w:shd w:val="clear" w:color="auto" w:fill="FBE5D5"/>
          </w:tcPr>
          <w:p w14:paraId="02E6F1C8" w14:textId="77777777" w:rsidR="00146D72" w:rsidRDefault="00391336">
            <w:pPr>
              <w:jc w:val="both"/>
            </w:pPr>
            <w:r>
              <w:t xml:space="preserve">Taip.   Pareiškėjai teikdami paraiškas tiek pagal LEADER, tiek pagal Sumanių kaimų priemones, turi turėti Inovacijų agentūros suteiktą socialinio verslo subjekto  statusą. </w:t>
            </w:r>
          </w:p>
          <w:p w14:paraId="02E6F1C9" w14:textId="77777777" w:rsidR="00146D72" w:rsidRDefault="00391336">
            <w:pPr>
              <w:jc w:val="both"/>
            </w:pPr>
            <w:r>
              <w:t xml:space="preserve">Socialinio verslo subjekto statusą išduoda VŠĮ Inovacijų agentūra šiuo adresu:  </w:t>
            </w:r>
            <w:hyperlink r:id="rId8">
              <w:r>
                <w:rPr>
                  <w:color w:val="000000"/>
                  <w:u w:val="single"/>
                </w:rPr>
                <w:t>https://socialinisverslas.inovacijuagentura.lt/socialinio-verslo-statuso-igijimas/</w:t>
              </w:r>
            </w:hyperlink>
            <w:r>
              <w:t xml:space="preserve">. </w:t>
            </w:r>
          </w:p>
          <w:p w14:paraId="02E6F1CA" w14:textId="77777777" w:rsidR="00146D72" w:rsidRDefault="00391336">
            <w:pPr>
              <w:jc w:val="both"/>
            </w:pPr>
            <w:r>
              <w:t>Susipažinti su dažniausiai užduodamais klausimais apie socialinio verslo statuso įgijimą galite rasti šiuo adresu:</w:t>
            </w:r>
          </w:p>
          <w:p w14:paraId="02E6F1CB" w14:textId="77777777" w:rsidR="00146D72" w:rsidRDefault="00391336">
            <w:pPr>
              <w:jc w:val="both"/>
            </w:pPr>
            <w:r>
              <w:t>https://socialinisverslas.inovacijuagentura.lt/dazniausiai-uzduodami-klausimai-apie-socialinio-verslo-statuso-igijima/</w:t>
            </w:r>
          </w:p>
        </w:tc>
      </w:tr>
      <w:tr w:rsidR="00146D72" w14:paraId="02E6F1D0" w14:textId="77777777">
        <w:trPr>
          <w:trHeight w:val="600"/>
        </w:trPr>
        <w:tc>
          <w:tcPr>
            <w:tcW w:w="705"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02E6F1CD" w14:textId="77777777" w:rsidR="00146D72" w:rsidRDefault="00391336">
            <w:pPr>
              <w:ind w:left="-102" w:right="-60"/>
              <w:jc w:val="center"/>
              <w:rPr>
                <w:color w:val="000000"/>
              </w:rPr>
            </w:pPr>
            <w:r>
              <w:rPr>
                <w:color w:val="000000"/>
              </w:rPr>
              <w:t>2.</w:t>
            </w:r>
          </w:p>
        </w:tc>
        <w:tc>
          <w:tcPr>
            <w:tcW w:w="3675" w:type="dxa"/>
            <w:tcBorders>
              <w:top w:val="single" w:sz="4" w:space="0" w:color="000000"/>
              <w:left w:val="single" w:sz="4" w:space="0" w:color="000000"/>
              <w:bottom w:val="single" w:sz="4" w:space="0" w:color="000000"/>
              <w:right w:val="single" w:sz="4" w:space="0" w:color="000000"/>
            </w:tcBorders>
            <w:shd w:val="clear" w:color="auto" w:fill="FBE5D5"/>
          </w:tcPr>
          <w:p w14:paraId="02E6F1CE" w14:textId="77777777" w:rsidR="00146D72" w:rsidRDefault="00391336">
            <w:pPr>
              <w:tabs>
                <w:tab w:val="left" w:pos="851"/>
              </w:tabs>
              <w:jc w:val="both"/>
            </w:pPr>
            <w:r>
              <w:t>Ar socialinio verslo subjekto statusas turi būti išlaikytas visą Projekto įgyvendinimo ir kontrolės laikotarpį?</w:t>
            </w:r>
          </w:p>
        </w:tc>
        <w:tc>
          <w:tcPr>
            <w:tcW w:w="9795" w:type="dxa"/>
            <w:tcBorders>
              <w:top w:val="single" w:sz="4" w:space="0" w:color="000000"/>
              <w:left w:val="single" w:sz="4" w:space="0" w:color="000000"/>
              <w:bottom w:val="single" w:sz="4" w:space="0" w:color="000000"/>
              <w:right w:val="single" w:sz="4" w:space="0" w:color="000000"/>
            </w:tcBorders>
            <w:shd w:val="clear" w:color="auto" w:fill="FBE5D5"/>
          </w:tcPr>
          <w:p w14:paraId="02E6F1CF" w14:textId="77777777" w:rsidR="00146D72" w:rsidRDefault="00391336">
            <w:pPr>
              <w:jc w:val="both"/>
            </w:pPr>
            <w:r>
              <w:t>Taip.</w:t>
            </w:r>
          </w:p>
        </w:tc>
      </w:tr>
      <w:tr w:rsidR="00D8724E" w14:paraId="6A7961D0" w14:textId="77777777">
        <w:trPr>
          <w:trHeight w:val="322"/>
        </w:trPr>
        <w:tc>
          <w:tcPr>
            <w:tcW w:w="705"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55F0980B" w14:textId="13077E54" w:rsidR="00D8724E" w:rsidRDefault="00A874CD">
            <w:pPr>
              <w:ind w:left="-102" w:right="-60"/>
              <w:jc w:val="center"/>
            </w:pPr>
            <w:r>
              <w:t>3.</w:t>
            </w:r>
          </w:p>
        </w:tc>
        <w:tc>
          <w:tcPr>
            <w:tcW w:w="3675" w:type="dxa"/>
            <w:tcBorders>
              <w:top w:val="single" w:sz="4" w:space="0" w:color="000000"/>
              <w:left w:val="single" w:sz="4" w:space="0" w:color="000000"/>
              <w:bottom w:val="single" w:sz="4" w:space="0" w:color="000000"/>
              <w:right w:val="single" w:sz="4" w:space="0" w:color="000000"/>
            </w:tcBorders>
            <w:shd w:val="clear" w:color="auto" w:fill="FBE5D5"/>
          </w:tcPr>
          <w:p w14:paraId="0A05D091" w14:textId="0C750F89" w:rsidR="00D8724E" w:rsidRDefault="00D8724E">
            <w:pPr>
              <w:widowControl w:val="0"/>
            </w:pPr>
            <w:r w:rsidRPr="00D8724E">
              <w:t>Kas gali teikti  socialinio verslo projektą?</w:t>
            </w:r>
          </w:p>
        </w:tc>
        <w:tc>
          <w:tcPr>
            <w:tcW w:w="9795" w:type="dxa"/>
            <w:tcBorders>
              <w:top w:val="single" w:sz="4" w:space="0" w:color="000000"/>
              <w:left w:val="single" w:sz="4" w:space="0" w:color="000000"/>
              <w:bottom w:val="single" w:sz="4" w:space="0" w:color="000000"/>
              <w:right w:val="single" w:sz="4" w:space="0" w:color="000000"/>
            </w:tcBorders>
            <w:shd w:val="clear" w:color="auto" w:fill="FBE5D5"/>
          </w:tcPr>
          <w:p w14:paraId="27368765" w14:textId="77777777" w:rsidR="00A874CD" w:rsidRPr="00A874CD" w:rsidRDefault="00A874CD" w:rsidP="00A874CD">
            <w:pPr>
              <w:pBdr>
                <w:top w:val="nil"/>
                <w:left w:val="nil"/>
                <w:bottom w:val="nil"/>
                <w:right w:val="nil"/>
                <w:between w:val="nil"/>
              </w:pBdr>
              <w:jc w:val="both"/>
            </w:pPr>
            <w:r w:rsidRPr="00A874CD">
              <w:t>Socialinio verslo projektą, gali teikti:</w:t>
            </w:r>
          </w:p>
          <w:p w14:paraId="71F4E609" w14:textId="7A2620B7" w:rsidR="00A874CD" w:rsidRPr="00776A40" w:rsidRDefault="00B552DB" w:rsidP="00776A40">
            <w:pPr>
              <w:pStyle w:val="Sraopastraipa"/>
              <w:numPr>
                <w:ilvl w:val="0"/>
                <w:numId w:val="8"/>
              </w:numPr>
              <w:pBdr>
                <w:top w:val="nil"/>
                <w:left w:val="nil"/>
                <w:bottom w:val="nil"/>
                <w:right w:val="nil"/>
                <w:between w:val="nil"/>
              </w:pBdr>
              <w:jc w:val="both"/>
              <w:rPr>
                <w:b/>
                <w:bCs/>
                <w:u w:val="single"/>
              </w:rPr>
            </w:pPr>
            <w:r w:rsidRPr="00776A40">
              <w:rPr>
                <w:b/>
                <w:bCs/>
                <w:u w:val="single"/>
              </w:rPr>
              <w:t>o</w:t>
            </w:r>
            <w:r w:rsidR="00A874CD" w:rsidRPr="00776A40">
              <w:rPr>
                <w:b/>
                <w:bCs/>
                <w:u w:val="single"/>
              </w:rPr>
              <w:t>rganizacij</w:t>
            </w:r>
            <w:r w:rsidR="001A586A" w:rsidRPr="00776A40">
              <w:rPr>
                <w:b/>
                <w:bCs/>
                <w:u w:val="single"/>
              </w:rPr>
              <w:t>a</w:t>
            </w:r>
            <w:r w:rsidR="00A874CD" w:rsidRPr="00776A40">
              <w:rPr>
                <w:b/>
                <w:bCs/>
                <w:u w:val="single"/>
              </w:rPr>
              <w:t>:</w:t>
            </w:r>
          </w:p>
          <w:p w14:paraId="50B3767D" w14:textId="17C9BF13" w:rsidR="00A874CD" w:rsidRPr="00A874CD" w:rsidRDefault="00A874CD" w:rsidP="001A586A">
            <w:pPr>
              <w:pBdr>
                <w:top w:val="nil"/>
                <w:left w:val="nil"/>
                <w:bottom w:val="nil"/>
                <w:right w:val="nil"/>
                <w:between w:val="nil"/>
              </w:pBdr>
              <w:jc w:val="both"/>
            </w:pPr>
            <w:r w:rsidRPr="001A27C0">
              <w:t>●</w:t>
            </w:r>
            <w:r w:rsidR="009B063C">
              <w:t xml:space="preserve"> </w:t>
            </w:r>
            <w:r w:rsidRPr="001A27C0">
              <w:t>įsteigt</w:t>
            </w:r>
            <w:r w:rsidR="001A586A">
              <w:t>a</w:t>
            </w:r>
            <w:r w:rsidRPr="001A27C0">
              <w:t xml:space="preserve"> ir veikia</w:t>
            </w:r>
            <w:r w:rsidR="001A586A">
              <w:t xml:space="preserve">nti </w:t>
            </w:r>
            <w:r w:rsidRPr="001A27C0">
              <w:t>pagal Viešųjų</w:t>
            </w:r>
            <w:r w:rsidRPr="00A874CD">
              <w:t xml:space="preserve"> įstaigų įstatymą arba Asociacijų įstatymą</w:t>
            </w:r>
            <w:r w:rsidR="001A586A">
              <w:t xml:space="preserve">, kuri </w:t>
            </w:r>
            <w:r w:rsidRPr="00A874CD">
              <w:t>atitinka</w:t>
            </w:r>
            <w:r w:rsidR="001A586A">
              <w:t xml:space="preserve"> </w:t>
            </w:r>
            <w:r w:rsidRPr="00A874CD">
              <w:t>NVO apibrėžtį</w:t>
            </w:r>
            <w:r w:rsidR="001A586A">
              <w:t xml:space="preserve">  </w:t>
            </w:r>
            <w:r w:rsidR="006671D6">
              <w:t xml:space="preserve">ir </w:t>
            </w:r>
            <w:r w:rsidRPr="00A874CD">
              <w:t>turi NVO žymą (registruotą Registrų centre).</w:t>
            </w:r>
          </w:p>
          <w:p w14:paraId="3CA18055" w14:textId="704C61EC" w:rsidR="00A874CD" w:rsidRPr="00A874CD" w:rsidRDefault="00A874CD" w:rsidP="00A874CD">
            <w:pPr>
              <w:pBdr>
                <w:top w:val="nil"/>
                <w:left w:val="nil"/>
                <w:bottom w:val="nil"/>
                <w:right w:val="nil"/>
                <w:between w:val="nil"/>
              </w:pBdr>
              <w:jc w:val="both"/>
            </w:pPr>
            <w:r w:rsidRPr="00A874CD">
              <w:lastRenderedPageBreak/>
              <w:t>●</w:t>
            </w:r>
            <w:r w:rsidR="009B063C">
              <w:t xml:space="preserve"> </w:t>
            </w:r>
            <w:r w:rsidR="00B552DB">
              <w:t>l</w:t>
            </w:r>
            <w:r w:rsidRPr="00A874CD">
              <w:t>abdaros ir paramos fonda</w:t>
            </w:r>
            <w:r w:rsidR="006671D6">
              <w:t xml:space="preserve">s, įsteigtas ir </w:t>
            </w:r>
            <w:r w:rsidR="00B552DB">
              <w:t xml:space="preserve">veikiantis </w:t>
            </w:r>
            <w:r w:rsidRPr="00A874CD">
              <w:t>pagal Labdaros ir paramos įstatymą</w:t>
            </w:r>
            <w:r w:rsidR="00B552DB">
              <w:t xml:space="preserve">, kuris </w:t>
            </w:r>
            <w:r w:rsidRPr="00A874CD">
              <w:t>atitinka NVO apibrėžtį ir turi NVO žymą;</w:t>
            </w:r>
          </w:p>
          <w:p w14:paraId="6F155E6C" w14:textId="4DE515B5" w:rsidR="00A874CD" w:rsidRPr="00A874CD" w:rsidRDefault="00A874CD" w:rsidP="00A874CD">
            <w:pPr>
              <w:pBdr>
                <w:top w:val="nil"/>
                <w:left w:val="nil"/>
                <w:bottom w:val="nil"/>
                <w:right w:val="nil"/>
                <w:between w:val="nil"/>
              </w:pBdr>
              <w:jc w:val="both"/>
            </w:pPr>
            <w:r w:rsidRPr="00A874CD">
              <w:t xml:space="preserve">● </w:t>
            </w:r>
            <w:r w:rsidR="00B552DB">
              <w:t>r</w:t>
            </w:r>
            <w:r w:rsidRPr="00A874CD">
              <w:t>eliginė bendruomenė</w:t>
            </w:r>
            <w:r w:rsidR="00B552DB">
              <w:t xml:space="preserve"> </w:t>
            </w:r>
            <w:r w:rsidRPr="00A874CD">
              <w:t>ir bendrij</w:t>
            </w:r>
            <w:r w:rsidR="00B552DB">
              <w:t xml:space="preserve">a, įsteigta ir veikianti </w:t>
            </w:r>
            <w:r w:rsidRPr="00A874CD">
              <w:t xml:space="preserve"> pagal Religinių bendruomenių įstatymą, </w:t>
            </w:r>
            <w:r w:rsidR="00B552DB">
              <w:t>kuri</w:t>
            </w:r>
            <w:r w:rsidRPr="00A874CD">
              <w:t xml:space="preserve"> atitinka NVO apibrėžtį ir turi NVO žymą.</w:t>
            </w:r>
          </w:p>
          <w:p w14:paraId="3014793D" w14:textId="77777777" w:rsidR="00A874CD" w:rsidRPr="00A874CD" w:rsidRDefault="00A874CD" w:rsidP="00A874CD">
            <w:pPr>
              <w:pBdr>
                <w:top w:val="nil"/>
                <w:left w:val="nil"/>
                <w:bottom w:val="nil"/>
                <w:right w:val="nil"/>
                <w:between w:val="nil"/>
              </w:pBdr>
              <w:jc w:val="both"/>
              <w:rPr>
                <w:b/>
                <w:bCs/>
              </w:rPr>
            </w:pPr>
          </w:p>
          <w:p w14:paraId="01947CB4" w14:textId="7CA9191E" w:rsidR="00A874CD" w:rsidRPr="00A874CD" w:rsidRDefault="00A874CD" w:rsidP="00776A40">
            <w:pPr>
              <w:pStyle w:val="Sraopastraipa"/>
              <w:numPr>
                <w:ilvl w:val="0"/>
                <w:numId w:val="8"/>
              </w:numPr>
              <w:pBdr>
                <w:top w:val="nil"/>
                <w:left w:val="nil"/>
                <w:bottom w:val="nil"/>
                <w:right w:val="nil"/>
                <w:between w:val="nil"/>
              </w:pBdr>
              <w:jc w:val="both"/>
            </w:pPr>
            <w:r w:rsidRPr="00776A40">
              <w:rPr>
                <w:b/>
                <w:bCs/>
                <w:u w:val="single"/>
              </w:rPr>
              <w:t>privatus juridinis asmuo</w:t>
            </w:r>
            <w:r w:rsidRPr="00A874CD">
              <w:t xml:space="preserve"> (pvz., UAB, MB ir kt.), jau veikiantis ir turintis patirties  socialinio verslo subjektas</w:t>
            </w:r>
            <w:r w:rsidR="00B552DB">
              <w:t>,</w:t>
            </w:r>
            <w:r w:rsidRPr="00A874CD">
              <w:t xml:space="preserve"> kuris:</w:t>
            </w:r>
          </w:p>
          <w:p w14:paraId="3880B33F" w14:textId="406B8C07" w:rsidR="00A874CD" w:rsidRPr="00A874CD" w:rsidRDefault="00A874CD" w:rsidP="00A874CD">
            <w:pPr>
              <w:pBdr>
                <w:top w:val="nil"/>
                <w:left w:val="nil"/>
                <w:bottom w:val="nil"/>
                <w:right w:val="nil"/>
                <w:between w:val="nil"/>
              </w:pBdr>
              <w:jc w:val="both"/>
            </w:pPr>
            <w:r w:rsidRPr="00A874CD">
              <w:t>●</w:t>
            </w:r>
            <w:r w:rsidR="009B063C">
              <w:t xml:space="preserve">  </w:t>
            </w:r>
            <w:r w:rsidRPr="00A874CD">
              <w:t xml:space="preserve">anksčiau įgyvendino socialinio verslo projektą, ir jo kontrolės laikotarpis jau pasibaigęs, </w:t>
            </w:r>
          </w:p>
          <w:p w14:paraId="3C695805" w14:textId="77777777" w:rsidR="00A874CD" w:rsidRPr="00A874CD" w:rsidRDefault="00A874CD" w:rsidP="00A874CD">
            <w:pPr>
              <w:pBdr>
                <w:top w:val="nil"/>
                <w:left w:val="nil"/>
                <w:bottom w:val="nil"/>
                <w:right w:val="nil"/>
                <w:between w:val="nil"/>
              </w:pBdr>
              <w:jc w:val="both"/>
            </w:pPr>
            <w:r w:rsidRPr="00A874CD">
              <w:t>arba</w:t>
            </w:r>
          </w:p>
          <w:p w14:paraId="30629ED8" w14:textId="486A0E00" w:rsidR="00A874CD" w:rsidRPr="00A874CD" w:rsidRDefault="009B063C" w:rsidP="00A874CD">
            <w:pPr>
              <w:pBdr>
                <w:top w:val="nil"/>
                <w:left w:val="nil"/>
                <w:bottom w:val="nil"/>
                <w:right w:val="nil"/>
                <w:between w:val="nil"/>
              </w:pBdr>
              <w:jc w:val="both"/>
            </w:pPr>
            <w:r w:rsidRPr="009B063C">
              <w:t>●</w:t>
            </w:r>
            <w:r>
              <w:t xml:space="preserve"> s</w:t>
            </w:r>
            <w:r w:rsidR="00A874CD" w:rsidRPr="00A874CD">
              <w:t>ocialinį verslą vykdo ne mažiau kaip 5 metus iki paraiškos pateikimo (vertinama pagal steigimo dokumentus).</w:t>
            </w:r>
          </w:p>
          <w:p w14:paraId="527494F1" w14:textId="77777777" w:rsidR="00A874CD" w:rsidRPr="00A874CD" w:rsidRDefault="00A874CD" w:rsidP="00A874CD">
            <w:pPr>
              <w:pBdr>
                <w:top w:val="nil"/>
                <w:left w:val="nil"/>
                <w:bottom w:val="nil"/>
                <w:right w:val="nil"/>
                <w:between w:val="nil"/>
              </w:pBdr>
              <w:jc w:val="both"/>
            </w:pPr>
            <w:r w:rsidRPr="00A874CD">
              <w:t xml:space="preserve">     </w:t>
            </w:r>
          </w:p>
          <w:p w14:paraId="5D82BE89" w14:textId="66AD3244" w:rsidR="00A874CD" w:rsidRPr="00800922" w:rsidRDefault="00A874CD" w:rsidP="00776A40">
            <w:pPr>
              <w:pStyle w:val="Sraopastraipa"/>
              <w:numPr>
                <w:ilvl w:val="0"/>
                <w:numId w:val="8"/>
              </w:numPr>
              <w:pBdr>
                <w:top w:val="nil"/>
                <w:left w:val="nil"/>
                <w:bottom w:val="nil"/>
                <w:right w:val="nil"/>
                <w:between w:val="nil"/>
              </w:pBdr>
              <w:jc w:val="both"/>
            </w:pPr>
            <w:r w:rsidRPr="00776A40">
              <w:rPr>
                <w:b/>
                <w:bCs/>
                <w:u w:val="single"/>
              </w:rPr>
              <w:t>juridinis asmuo</w:t>
            </w:r>
            <w:r w:rsidR="00826BB2" w:rsidRPr="00776A40">
              <w:rPr>
                <w:b/>
                <w:bCs/>
                <w:u w:val="single"/>
              </w:rPr>
              <w:t>, neįvardytas Gairių 10.1.1 papunktyje</w:t>
            </w:r>
            <w:r w:rsidR="00753801" w:rsidRPr="00776A40">
              <w:rPr>
                <w:b/>
                <w:bCs/>
                <w:u w:val="single"/>
              </w:rPr>
              <w:t xml:space="preserve">, </w:t>
            </w:r>
            <w:r w:rsidR="00753801" w:rsidRPr="00776A40">
              <w:rPr>
                <w:u w:val="single"/>
              </w:rPr>
              <w:t>pvz. org</w:t>
            </w:r>
            <w:r w:rsidR="00B5764B" w:rsidRPr="00776A40">
              <w:rPr>
                <w:u w:val="single"/>
              </w:rPr>
              <w:t xml:space="preserve">anizacija neturinti NVO žymos, privatus juridinis asmuo </w:t>
            </w:r>
            <w:r w:rsidR="00800922" w:rsidRPr="00776A40">
              <w:rPr>
                <w:u w:val="single"/>
              </w:rPr>
              <w:t>(UAB, MB, AB ir kt. pvz. socialinį verslą vykdo ne 5 metus, bet 2 metus ir pan.)</w:t>
            </w:r>
            <w:r w:rsidRPr="00800922">
              <w:t>:</w:t>
            </w:r>
          </w:p>
          <w:p w14:paraId="7BD47791" w14:textId="66590EEF" w:rsidR="00A874CD" w:rsidRPr="00A874CD" w:rsidRDefault="00A874CD" w:rsidP="00A874CD">
            <w:pPr>
              <w:pBdr>
                <w:top w:val="nil"/>
                <w:left w:val="nil"/>
                <w:bottom w:val="nil"/>
                <w:right w:val="nil"/>
                <w:between w:val="nil"/>
              </w:pBdr>
              <w:jc w:val="both"/>
            </w:pPr>
            <w:r w:rsidRPr="00A874CD">
              <w:t>●</w:t>
            </w:r>
            <w:r w:rsidR="00826BB2">
              <w:t xml:space="preserve"> </w:t>
            </w:r>
            <w:r w:rsidR="00753801" w:rsidRPr="00753801">
              <w:t>į kurio valdymą įtraukta bent viena organizacija (pvz. asociacija, bendruomenė ar kt.);</w:t>
            </w:r>
          </w:p>
          <w:p w14:paraId="03B627F9" w14:textId="77777777" w:rsidR="00826BB2" w:rsidRDefault="00826BB2" w:rsidP="00826BB2">
            <w:pPr>
              <w:pBdr>
                <w:top w:val="nil"/>
                <w:left w:val="nil"/>
                <w:bottom w:val="nil"/>
                <w:right w:val="nil"/>
                <w:between w:val="nil"/>
              </w:pBdr>
              <w:jc w:val="both"/>
            </w:pPr>
            <w:r>
              <w:t>a</w:t>
            </w:r>
            <w:r w:rsidR="00A874CD" w:rsidRPr="00A874CD">
              <w:t>rba</w:t>
            </w:r>
            <w:r w:rsidR="00B7307D">
              <w:t xml:space="preserve"> </w:t>
            </w:r>
          </w:p>
          <w:p w14:paraId="1C1EF3BD" w14:textId="49EF8903" w:rsidR="00A874CD" w:rsidRPr="00B7307D" w:rsidRDefault="00826BB2" w:rsidP="00826BB2">
            <w:pPr>
              <w:pBdr>
                <w:top w:val="nil"/>
                <w:left w:val="nil"/>
                <w:bottom w:val="nil"/>
                <w:right w:val="nil"/>
                <w:between w:val="nil"/>
              </w:pBdr>
              <w:jc w:val="both"/>
            </w:pPr>
            <w:r w:rsidRPr="00826BB2">
              <w:t>●</w:t>
            </w:r>
            <w:r>
              <w:t xml:space="preserve"> </w:t>
            </w:r>
            <w:r w:rsidR="00425B01" w:rsidRPr="00425B01">
              <w:t xml:space="preserve">bent viena organizacija, įtraukta į socialinio verslo projektą kaip partnerė pagal jungtinės veiklos sutartį. </w:t>
            </w:r>
          </w:p>
        </w:tc>
      </w:tr>
      <w:tr w:rsidR="00146D72" w14:paraId="02E6F1F4" w14:textId="77777777" w:rsidTr="00000401">
        <w:trPr>
          <w:trHeight w:val="1246"/>
        </w:trPr>
        <w:tc>
          <w:tcPr>
            <w:tcW w:w="705"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02E6F1EE" w14:textId="77777777" w:rsidR="00146D72" w:rsidRDefault="00391336">
            <w:pPr>
              <w:ind w:right="-60"/>
              <w:jc w:val="center"/>
              <w:rPr>
                <w:color w:val="000000"/>
              </w:rPr>
            </w:pPr>
            <w:r>
              <w:rPr>
                <w:color w:val="000000"/>
              </w:rPr>
              <w:lastRenderedPageBreak/>
              <w:t>4.</w:t>
            </w:r>
          </w:p>
        </w:tc>
        <w:tc>
          <w:tcPr>
            <w:tcW w:w="3675" w:type="dxa"/>
            <w:tcBorders>
              <w:top w:val="single" w:sz="4" w:space="0" w:color="000000"/>
              <w:left w:val="single" w:sz="4" w:space="0" w:color="000000"/>
              <w:bottom w:val="single" w:sz="4" w:space="0" w:color="000000"/>
              <w:right w:val="single" w:sz="4" w:space="0" w:color="000000"/>
            </w:tcBorders>
            <w:shd w:val="clear" w:color="auto" w:fill="FBE5D5"/>
          </w:tcPr>
          <w:p w14:paraId="02E6F1EF" w14:textId="1080F9FA" w:rsidR="00146D72" w:rsidRDefault="00391336">
            <w:pPr>
              <w:widowControl w:val="0"/>
            </w:pPr>
            <w:r>
              <w:t xml:space="preserve">Ar Pareiškėju gali būti VŠĮ, kurį įsteigė </w:t>
            </w:r>
            <w:sdt>
              <w:sdtPr>
                <w:tag w:val="goog_rdk_54"/>
                <w:id w:val="1548722550"/>
                <w:showingPlcHdr/>
              </w:sdtPr>
              <w:sdtContent>
                <w:r w:rsidR="00BD084D">
                  <w:t xml:space="preserve">     </w:t>
                </w:r>
              </w:sdtContent>
            </w:sdt>
            <w:sdt>
              <w:sdtPr>
                <w:tag w:val="goog_rdk_55"/>
                <w:id w:val="104883323"/>
              </w:sdtPr>
              <w:sdtContent>
                <w:r>
                  <w:t xml:space="preserve">1 </w:t>
                </w:r>
              </w:sdtContent>
            </w:sdt>
            <w:r>
              <w:t xml:space="preserve">ir daugiau fiziniai asmenys? </w:t>
            </w:r>
          </w:p>
        </w:tc>
        <w:tc>
          <w:tcPr>
            <w:tcW w:w="9795" w:type="dxa"/>
            <w:tcBorders>
              <w:top w:val="single" w:sz="4" w:space="0" w:color="000000"/>
              <w:left w:val="single" w:sz="4" w:space="0" w:color="000000"/>
              <w:bottom w:val="single" w:sz="4" w:space="0" w:color="000000"/>
              <w:right w:val="single" w:sz="4" w:space="0" w:color="000000"/>
            </w:tcBorders>
            <w:shd w:val="clear" w:color="auto" w:fill="FBE5D5"/>
          </w:tcPr>
          <w:p w14:paraId="02E6F1F0" w14:textId="77777777" w:rsidR="00146D72" w:rsidRDefault="00391336">
            <w:pPr>
              <w:rPr>
                <w:sz w:val="22"/>
                <w:szCs w:val="22"/>
              </w:rPr>
            </w:pPr>
            <w:r>
              <w:t xml:space="preserve">Taip, Pareiškėju gali būti </w:t>
            </w:r>
            <w:r>
              <w:rPr>
                <w:b/>
                <w:bCs/>
              </w:rPr>
              <w:t>socialinio verslo</w:t>
            </w:r>
            <w:r>
              <w:t xml:space="preserve"> ir </w:t>
            </w:r>
            <w:r>
              <w:rPr>
                <w:b/>
                <w:bCs/>
              </w:rPr>
              <w:t>viešųjų paslaugų perdavimo projektuose</w:t>
            </w:r>
            <w:r>
              <w:t>. Pažymėtina, kad Pareiškėjai taip pat turi atitikti 10 p. (10.1 – kai teikimas socialinis verslas; 10.3 – kai teikiamas viešųjų paslaugų perdavimo projektas) numatytas tinkamumo sąlygas.</w:t>
            </w:r>
            <w:r>
              <w:rPr>
                <w:sz w:val="22"/>
                <w:szCs w:val="22"/>
              </w:rPr>
              <w:t xml:space="preserve"> </w:t>
            </w:r>
          </w:p>
          <w:p w14:paraId="02E6F1F1" w14:textId="77777777" w:rsidR="00146D72" w:rsidRDefault="00146D72">
            <w:pPr>
              <w:widowControl w:val="0"/>
            </w:pPr>
          </w:p>
          <w:p w14:paraId="02E6F1F2" w14:textId="77777777" w:rsidR="00146D72" w:rsidRDefault="00146D72">
            <w:pPr>
              <w:widowControl w:val="0"/>
            </w:pPr>
            <w:bookmarkStart w:id="0" w:name="bookmark=id.bgki10m7u5go" w:colFirst="0" w:colLast="0"/>
            <w:bookmarkEnd w:id="0"/>
          </w:p>
          <w:p w14:paraId="02E6F1F3" w14:textId="77777777" w:rsidR="00146D72" w:rsidRDefault="00146D72">
            <w:pPr>
              <w:widowControl w:val="0"/>
            </w:pPr>
          </w:p>
        </w:tc>
      </w:tr>
      <w:tr w:rsidR="001B6CB0" w14:paraId="33F3C351" w14:textId="77777777">
        <w:trPr>
          <w:trHeight w:val="322"/>
        </w:trPr>
        <w:tc>
          <w:tcPr>
            <w:tcW w:w="705"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0D600FE6" w14:textId="263241DF" w:rsidR="001B6CB0" w:rsidRDefault="00212ED1">
            <w:pPr>
              <w:ind w:right="-60"/>
              <w:jc w:val="center"/>
              <w:rPr>
                <w:color w:val="000000"/>
              </w:rPr>
            </w:pPr>
            <w:r>
              <w:rPr>
                <w:color w:val="000000"/>
              </w:rPr>
              <w:t xml:space="preserve">5. </w:t>
            </w:r>
          </w:p>
        </w:tc>
        <w:tc>
          <w:tcPr>
            <w:tcW w:w="3675" w:type="dxa"/>
            <w:tcBorders>
              <w:top w:val="single" w:sz="4" w:space="0" w:color="000000"/>
              <w:left w:val="single" w:sz="4" w:space="0" w:color="000000"/>
              <w:bottom w:val="single" w:sz="4" w:space="0" w:color="000000"/>
              <w:right w:val="single" w:sz="4" w:space="0" w:color="000000"/>
            </w:tcBorders>
            <w:shd w:val="clear" w:color="auto" w:fill="FBE5D5"/>
          </w:tcPr>
          <w:p w14:paraId="394EA4C6" w14:textId="17FCDADE" w:rsidR="001B6CB0" w:rsidRDefault="00F76C93">
            <w:pPr>
              <w:widowControl w:val="0"/>
            </w:pPr>
            <w:r w:rsidRPr="00F76C93">
              <w:t>Socialinio verslo projektą teikia pareiškėjas VŠĮ, turinti tik vieną steigėją - fizinį asmenį, bei NVO žymą ir gavusi Socialinio verslo statusą - tuomet atitinka 10.1.1. - intensyvumas 95 proc. ar 65 proc.?</w:t>
            </w:r>
          </w:p>
        </w:tc>
        <w:tc>
          <w:tcPr>
            <w:tcW w:w="9795" w:type="dxa"/>
            <w:tcBorders>
              <w:top w:val="single" w:sz="4" w:space="0" w:color="000000"/>
              <w:left w:val="single" w:sz="4" w:space="0" w:color="000000"/>
              <w:bottom w:val="single" w:sz="4" w:space="0" w:color="000000"/>
              <w:right w:val="single" w:sz="4" w:space="0" w:color="000000"/>
            </w:tcBorders>
            <w:shd w:val="clear" w:color="auto" w:fill="FBE5D5"/>
          </w:tcPr>
          <w:p w14:paraId="19141EF1" w14:textId="17CCDB55" w:rsidR="001B6CB0" w:rsidRDefault="00F76C93">
            <w:r w:rsidRPr="00F76C93">
              <w:t xml:space="preserve">Pagal Vietos projektų, įgyvendinamų bendruomenių inicijuotos vietos plėtros būdu, administravimo taisyklių 20.20. papunktį, viešųjų juridinių asmenų vietos projektai, kai jų steigėjas ir (ar) vietos projekto paraiškos pateikimo dieną </w:t>
            </w:r>
            <w:r w:rsidRPr="00C724A5">
              <w:rPr>
                <w:b/>
                <w:bCs/>
              </w:rPr>
              <w:t>vienintelis dalyvis yra vienas fizinis asmuo, finansuojami privatiems juridiniams asmenims taikomu intensyvumu. Intensyvumas iki 65 proc.</w:t>
            </w:r>
          </w:p>
        </w:tc>
      </w:tr>
      <w:tr w:rsidR="00F76C93" w14:paraId="392A3F27" w14:textId="77777777">
        <w:trPr>
          <w:trHeight w:val="322"/>
        </w:trPr>
        <w:tc>
          <w:tcPr>
            <w:tcW w:w="705"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1B4DC10C" w14:textId="6C3DA0F6" w:rsidR="00F76C93" w:rsidRDefault="00F76C93">
            <w:pPr>
              <w:ind w:right="-60"/>
              <w:jc w:val="center"/>
              <w:rPr>
                <w:color w:val="000000"/>
              </w:rPr>
            </w:pPr>
            <w:r>
              <w:rPr>
                <w:color w:val="000000"/>
              </w:rPr>
              <w:t>6.</w:t>
            </w:r>
          </w:p>
        </w:tc>
        <w:tc>
          <w:tcPr>
            <w:tcW w:w="3675" w:type="dxa"/>
            <w:tcBorders>
              <w:top w:val="single" w:sz="4" w:space="0" w:color="000000"/>
              <w:left w:val="single" w:sz="4" w:space="0" w:color="000000"/>
              <w:bottom w:val="single" w:sz="4" w:space="0" w:color="000000"/>
              <w:right w:val="single" w:sz="4" w:space="0" w:color="000000"/>
            </w:tcBorders>
            <w:shd w:val="clear" w:color="auto" w:fill="FBE5D5"/>
          </w:tcPr>
          <w:p w14:paraId="10F3A7A1" w14:textId="1FA2F947" w:rsidR="00F76C93" w:rsidRPr="00F76C93" w:rsidRDefault="00B32A19">
            <w:pPr>
              <w:widowControl w:val="0"/>
            </w:pPr>
            <w:r w:rsidRPr="00B32A19">
              <w:t>Socialinio verslo projektą teikia pareiškėjas VŠĮ, turinti 2 steigėjus - fizinius asmenis, bei NVO žymą ir gavusi Socialinio verslo statusą - tuomet atitinka 10.1.1. - intensyvumas 95 proc.?</w:t>
            </w:r>
          </w:p>
        </w:tc>
        <w:tc>
          <w:tcPr>
            <w:tcW w:w="9795" w:type="dxa"/>
            <w:tcBorders>
              <w:top w:val="single" w:sz="4" w:space="0" w:color="000000"/>
              <w:left w:val="single" w:sz="4" w:space="0" w:color="000000"/>
              <w:bottom w:val="single" w:sz="4" w:space="0" w:color="000000"/>
              <w:right w:val="single" w:sz="4" w:space="0" w:color="000000"/>
            </w:tcBorders>
            <w:shd w:val="clear" w:color="auto" w:fill="FBE5D5"/>
          </w:tcPr>
          <w:p w14:paraId="6E727CCA" w14:textId="00FCE248" w:rsidR="00F76C93" w:rsidRPr="00F76C93" w:rsidRDefault="00B32A19">
            <w:r w:rsidRPr="00B32A19">
              <w:t xml:space="preserve">Taip. Intensyvumas </w:t>
            </w:r>
            <w:r w:rsidRPr="00C724A5">
              <w:rPr>
                <w:b/>
                <w:bCs/>
              </w:rPr>
              <w:t>iki 95 proc.</w:t>
            </w:r>
          </w:p>
        </w:tc>
      </w:tr>
      <w:tr w:rsidR="00236CD2" w14:paraId="6EA5DB89" w14:textId="77777777">
        <w:trPr>
          <w:trHeight w:val="322"/>
        </w:trPr>
        <w:tc>
          <w:tcPr>
            <w:tcW w:w="705"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39F512DD" w14:textId="06CA02D4" w:rsidR="00236CD2" w:rsidRDefault="00236CD2">
            <w:pPr>
              <w:ind w:right="-60"/>
              <w:jc w:val="center"/>
              <w:rPr>
                <w:color w:val="000000"/>
              </w:rPr>
            </w:pPr>
            <w:r>
              <w:rPr>
                <w:color w:val="000000"/>
              </w:rPr>
              <w:t>7.</w:t>
            </w:r>
          </w:p>
        </w:tc>
        <w:tc>
          <w:tcPr>
            <w:tcW w:w="3675" w:type="dxa"/>
            <w:tcBorders>
              <w:top w:val="single" w:sz="4" w:space="0" w:color="000000"/>
              <w:left w:val="single" w:sz="4" w:space="0" w:color="000000"/>
              <w:bottom w:val="single" w:sz="4" w:space="0" w:color="000000"/>
              <w:right w:val="single" w:sz="4" w:space="0" w:color="000000"/>
            </w:tcBorders>
            <w:shd w:val="clear" w:color="auto" w:fill="FBE5D5"/>
          </w:tcPr>
          <w:p w14:paraId="09E1735E" w14:textId="4B922D2A" w:rsidR="00236CD2" w:rsidRPr="00B32A19" w:rsidRDefault="00236CD2">
            <w:pPr>
              <w:widowControl w:val="0"/>
            </w:pPr>
            <w:r w:rsidRPr="00236CD2">
              <w:t xml:space="preserve">Pavyzdys: socialinio verslo </w:t>
            </w:r>
            <w:r w:rsidRPr="00236CD2">
              <w:lastRenderedPageBreak/>
              <w:t>projektą teikia pareiškėjas MB, su partnere kaimo bendruomene, atitinkančia 10.2.2.2. papunktį, sudaryta jungtinės veiklos sutartis ir joje aptartos dalijimosi investicijomis sąlygos - 95 proc.?</w:t>
            </w:r>
          </w:p>
        </w:tc>
        <w:tc>
          <w:tcPr>
            <w:tcW w:w="9795" w:type="dxa"/>
            <w:tcBorders>
              <w:top w:val="single" w:sz="4" w:space="0" w:color="000000"/>
              <w:left w:val="single" w:sz="4" w:space="0" w:color="000000"/>
              <w:bottom w:val="single" w:sz="4" w:space="0" w:color="000000"/>
              <w:right w:val="single" w:sz="4" w:space="0" w:color="000000"/>
            </w:tcBorders>
            <w:shd w:val="clear" w:color="auto" w:fill="FBE5D5"/>
          </w:tcPr>
          <w:p w14:paraId="291390C7" w14:textId="3477FE7E" w:rsidR="00236CD2" w:rsidRPr="00B32A19" w:rsidRDefault="00DF162F">
            <w:r w:rsidRPr="00DF162F">
              <w:lastRenderedPageBreak/>
              <w:t xml:space="preserve">Taip. Intensyvumas </w:t>
            </w:r>
            <w:r w:rsidRPr="00C724A5">
              <w:rPr>
                <w:b/>
                <w:bCs/>
              </w:rPr>
              <w:t>iki 95 proc.</w:t>
            </w:r>
          </w:p>
        </w:tc>
      </w:tr>
      <w:tr w:rsidR="00DF162F" w14:paraId="63851EA1" w14:textId="77777777">
        <w:trPr>
          <w:trHeight w:val="322"/>
        </w:trPr>
        <w:tc>
          <w:tcPr>
            <w:tcW w:w="705"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230EEC37" w14:textId="731B3D56" w:rsidR="00DF162F" w:rsidRDefault="00DF162F">
            <w:pPr>
              <w:ind w:right="-60"/>
              <w:jc w:val="center"/>
              <w:rPr>
                <w:color w:val="000000"/>
              </w:rPr>
            </w:pPr>
            <w:r>
              <w:rPr>
                <w:color w:val="000000"/>
              </w:rPr>
              <w:t>8.</w:t>
            </w:r>
          </w:p>
        </w:tc>
        <w:tc>
          <w:tcPr>
            <w:tcW w:w="3675" w:type="dxa"/>
            <w:tcBorders>
              <w:top w:val="single" w:sz="4" w:space="0" w:color="000000"/>
              <w:left w:val="single" w:sz="4" w:space="0" w:color="000000"/>
              <w:bottom w:val="single" w:sz="4" w:space="0" w:color="000000"/>
              <w:right w:val="single" w:sz="4" w:space="0" w:color="000000"/>
            </w:tcBorders>
            <w:shd w:val="clear" w:color="auto" w:fill="FBE5D5"/>
          </w:tcPr>
          <w:p w14:paraId="0E88CE6E" w14:textId="76B1CEE1" w:rsidR="00DF162F" w:rsidRPr="00236CD2" w:rsidRDefault="003E257A" w:rsidP="003E257A">
            <w:pPr>
              <w:widowControl w:val="0"/>
            </w:pPr>
            <w:r w:rsidRPr="003E257A">
              <w:t xml:space="preserve">Jeigu pagal naujausią Gairių pakeitimą tinkami Pareiškėjai MB ir UAB, o VPS nurodyta, kad pareiškėjai tik nevyriausybinės organizacijos, norėdami tai pritaikyti turėtume </w:t>
            </w:r>
            <w:r w:rsidRPr="00C724A5">
              <w:t>keisti VPS</w:t>
            </w:r>
            <w:r w:rsidRPr="00D06A68">
              <w:t>?</w:t>
            </w:r>
          </w:p>
        </w:tc>
        <w:tc>
          <w:tcPr>
            <w:tcW w:w="9795" w:type="dxa"/>
            <w:tcBorders>
              <w:top w:val="single" w:sz="4" w:space="0" w:color="000000"/>
              <w:left w:val="single" w:sz="4" w:space="0" w:color="000000"/>
              <w:bottom w:val="single" w:sz="4" w:space="0" w:color="000000"/>
              <w:right w:val="single" w:sz="4" w:space="0" w:color="000000"/>
            </w:tcBorders>
            <w:shd w:val="clear" w:color="auto" w:fill="FBE5D5"/>
          </w:tcPr>
          <w:p w14:paraId="3163FA46" w14:textId="54F97E48" w:rsidR="00DF162F" w:rsidRPr="00DF162F" w:rsidRDefault="003E257A">
            <w:r>
              <w:t>Taip,</w:t>
            </w:r>
            <w:r w:rsidR="00000401">
              <w:t xml:space="preserve"> jeigu būtų toks poreikis, reikėtų daryti VPS pakeitimą.</w:t>
            </w:r>
            <w:r>
              <w:t xml:space="preserve"> </w:t>
            </w:r>
          </w:p>
        </w:tc>
      </w:tr>
      <w:tr w:rsidR="00146D72" w14:paraId="02E6F1FC" w14:textId="77777777">
        <w:trPr>
          <w:trHeight w:val="231"/>
        </w:trPr>
        <w:tc>
          <w:tcPr>
            <w:tcW w:w="705"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02E6F1F5" w14:textId="679D3A78" w:rsidR="00146D72" w:rsidRDefault="00BD084D">
            <w:pPr>
              <w:ind w:right="-60"/>
              <w:jc w:val="center"/>
              <w:rPr>
                <w:color w:val="000000"/>
              </w:rPr>
            </w:pPr>
            <w:r>
              <w:rPr>
                <w:color w:val="000000"/>
              </w:rPr>
              <w:t>9</w:t>
            </w:r>
            <w:r w:rsidR="00391336">
              <w:rPr>
                <w:color w:val="000000"/>
              </w:rPr>
              <w:t>.</w:t>
            </w:r>
          </w:p>
        </w:tc>
        <w:tc>
          <w:tcPr>
            <w:tcW w:w="3675" w:type="dxa"/>
            <w:tcBorders>
              <w:top w:val="single" w:sz="4" w:space="0" w:color="000000"/>
              <w:left w:val="single" w:sz="4" w:space="0" w:color="000000"/>
              <w:bottom w:val="single" w:sz="4" w:space="0" w:color="000000"/>
              <w:right w:val="single" w:sz="4" w:space="0" w:color="000000"/>
            </w:tcBorders>
            <w:shd w:val="clear" w:color="auto" w:fill="FBE5D5"/>
          </w:tcPr>
          <w:p w14:paraId="02E6F1F6" w14:textId="77777777" w:rsidR="00146D72" w:rsidRDefault="00391336">
            <w:pPr>
              <w:widowControl w:val="0"/>
            </w:pPr>
            <w:r>
              <w:t xml:space="preserve">Kuo skiriasi viešųjų paslaugų perdavimo projektai nuo viešųjų paslaugų prieinamumo didinimo? </w:t>
            </w:r>
          </w:p>
        </w:tc>
        <w:tc>
          <w:tcPr>
            <w:tcW w:w="9795" w:type="dxa"/>
            <w:tcBorders>
              <w:top w:val="single" w:sz="4" w:space="0" w:color="000000"/>
              <w:left w:val="single" w:sz="4" w:space="0" w:color="000000"/>
              <w:bottom w:val="single" w:sz="4" w:space="0" w:color="000000"/>
              <w:right w:val="single" w:sz="4" w:space="0" w:color="000000"/>
            </w:tcBorders>
            <w:shd w:val="clear" w:color="auto" w:fill="FBE5D5"/>
          </w:tcPr>
          <w:p w14:paraId="02E6F1F7" w14:textId="06D8BA55" w:rsidR="00146D72" w:rsidRDefault="00723BDD">
            <w:pPr>
              <w:pBdr>
                <w:top w:val="nil"/>
                <w:left w:val="nil"/>
                <w:bottom w:val="nil"/>
                <w:right w:val="nil"/>
                <w:between w:val="nil"/>
              </w:pBdr>
              <w:jc w:val="both"/>
              <w:rPr>
                <w:b/>
                <w:bCs/>
                <w:color w:val="000000"/>
              </w:rPr>
            </w:pPr>
            <w:r w:rsidRPr="00E046EC">
              <w:rPr>
                <w:color w:val="000000"/>
              </w:rPr>
              <w:t>Vietos plėtros strategijo</w:t>
            </w:r>
            <w:r>
              <w:rPr>
                <w:color w:val="000000"/>
              </w:rPr>
              <w:t xml:space="preserve">s </w:t>
            </w:r>
            <w:r w:rsidRPr="00E046EC">
              <w:rPr>
                <w:color w:val="000000"/>
              </w:rPr>
              <w:t>priemonė</w:t>
            </w:r>
            <w:r>
              <w:rPr>
                <w:color w:val="000000"/>
              </w:rPr>
              <w:t xml:space="preserve"> </w:t>
            </w:r>
            <w:r w:rsidRPr="00E046EC">
              <w:rPr>
                <w:color w:val="000000"/>
              </w:rPr>
              <w:t>viešųjų paslaugų perdavimas ir viešųjų paslaugų prieinamumo didinimas yra ta pati priemonė, tik priklausomai nuo intensyvumo taikomi jai skirtingi reikalavimai</w:t>
            </w:r>
            <w:r>
              <w:rPr>
                <w:color w:val="000000"/>
              </w:rPr>
              <w:t xml:space="preserve">. </w:t>
            </w:r>
            <w:r w:rsidR="00391336">
              <w:rPr>
                <w:color w:val="000000"/>
              </w:rPr>
              <w:t xml:space="preserve">Viešųjų paslaugų prieinamumo didinimas išskiriamas, kaip pelno siekimo nereikalaujanti veikla ir jam taikomas </w:t>
            </w:r>
            <w:r w:rsidR="00391336">
              <w:rPr>
                <w:b/>
                <w:bCs/>
                <w:color w:val="000000"/>
              </w:rPr>
              <w:t>iki 40 proc.</w:t>
            </w:r>
            <w:r w:rsidR="00391336">
              <w:rPr>
                <w:color w:val="000000"/>
              </w:rPr>
              <w:t xml:space="preserve"> intensyvumas (verslo plano rengti nereikia). </w:t>
            </w:r>
            <w:r w:rsidR="00391336">
              <w:rPr>
                <w:b/>
                <w:bCs/>
                <w:color w:val="000000"/>
              </w:rPr>
              <w:t>Viešųjų paslaugų prieinamumo didinimo projektams Gairės netaikomos.</w:t>
            </w:r>
          </w:p>
          <w:p w14:paraId="02E6F1F8" w14:textId="77777777" w:rsidR="00146D72" w:rsidRDefault="00146D72">
            <w:pPr>
              <w:pBdr>
                <w:top w:val="nil"/>
                <w:left w:val="nil"/>
                <w:bottom w:val="nil"/>
                <w:right w:val="nil"/>
                <w:between w:val="nil"/>
              </w:pBdr>
              <w:jc w:val="both"/>
              <w:rPr>
                <w:color w:val="000000"/>
              </w:rPr>
            </w:pPr>
          </w:p>
          <w:p w14:paraId="02E6F1F9" w14:textId="026E7A1C" w:rsidR="00146D72" w:rsidRDefault="00391336">
            <w:pPr>
              <w:jc w:val="both"/>
              <w:rPr>
                <w:color w:val="000000"/>
              </w:rPr>
            </w:pPr>
            <w:r>
              <w:rPr>
                <w:b/>
                <w:bCs/>
                <w:color w:val="000000"/>
              </w:rPr>
              <w:t>Viešųjų paslaugų perdavimo</w:t>
            </w:r>
            <w:r>
              <w:rPr>
                <w:color w:val="000000"/>
              </w:rPr>
              <w:t xml:space="preserve"> veikloms </w:t>
            </w:r>
            <w:r w:rsidR="00723BDD">
              <w:rPr>
                <w:color w:val="000000"/>
              </w:rPr>
              <w:t xml:space="preserve">numatytas intensyvumas iki 95 proc. ir yra </w:t>
            </w:r>
            <w:r>
              <w:rPr>
                <w:color w:val="000000"/>
              </w:rPr>
              <w:t xml:space="preserve">taikomos </w:t>
            </w:r>
            <w:r w:rsidRPr="00E26A10">
              <w:rPr>
                <w:b/>
                <w:bCs/>
                <w:color w:val="000000"/>
              </w:rPr>
              <w:t xml:space="preserve">Gairės </w:t>
            </w:r>
            <w:r w:rsidR="00723BDD">
              <w:rPr>
                <w:color w:val="000000"/>
              </w:rPr>
              <w:t xml:space="preserve">bei </w:t>
            </w:r>
            <w:r>
              <w:rPr>
                <w:color w:val="000000"/>
              </w:rPr>
              <w:t xml:space="preserve"> </w:t>
            </w:r>
            <w:r w:rsidRPr="009273D6">
              <w:rPr>
                <w:b/>
                <w:bCs/>
                <w:color w:val="000000"/>
              </w:rPr>
              <w:t>rengiamas verslo planas</w:t>
            </w:r>
            <w:r>
              <w:rPr>
                <w:color w:val="000000"/>
              </w:rPr>
              <w:t xml:space="preserve">, pagrindžiantis, kad kuriamos paslaugos yra būtinos ir </w:t>
            </w:r>
            <w:r>
              <w:t>užtikrintas jų finansavimas</w:t>
            </w:r>
            <w:r>
              <w:rPr>
                <w:color w:val="000000"/>
              </w:rPr>
              <w:t xml:space="preserve"> (sąnaudos/pajamos) paslaugoms teikti visą kontrolės laikotarpį. Viešųjų paslaugų perdavimo veiklos metu (kaip ir socialiniame ir bendruomeniniame versle) gautas pelnas (jeigu toks bus) turės būti reinvestuojamas į kuriamų paslaugų gerinimą, plėtrą. Viešosios paslaugos turi būti perimamos iš savivaldybės arba suderintos (naujos arba papildomos viešosios paslaugos) su savivaldybe.</w:t>
            </w:r>
            <w:bookmarkStart w:id="1" w:name="bookmark=id.6k3431w6yakp" w:colFirst="0" w:colLast="0"/>
            <w:bookmarkStart w:id="2" w:name="bookmark=id.ydgwu4upl9go" w:colFirst="0" w:colLast="0"/>
            <w:bookmarkStart w:id="3" w:name="bookmark=id.h23akz3q6hnq" w:colFirst="0" w:colLast="0"/>
            <w:bookmarkEnd w:id="1"/>
            <w:bookmarkEnd w:id="2"/>
            <w:bookmarkEnd w:id="3"/>
            <w:r>
              <w:rPr>
                <w:color w:val="000000"/>
              </w:rPr>
              <w:t xml:space="preserve">  Raštas teikiamas laisva forma. </w:t>
            </w:r>
          </w:p>
          <w:p w14:paraId="02E6F1FB" w14:textId="77777777" w:rsidR="00146D72" w:rsidRDefault="00146D72" w:rsidP="00E26A10">
            <w:pPr>
              <w:jc w:val="both"/>
              <w:rPr>
                <w:color w:val="FF0000"/>
              </w:rPr>
            </w:pPr>
          </w:p>
        </w:tc>
      </w:tr>
      <w:tr w:rsidR="00146D72" w14:paraId="02E6F204" w14:textId="77777777">
        <w:trPr>
          <w:trHeight w:val="231"/>
        </w:trPr>
        <w:tc>
          <w:tcPr>
            <w:tcW w:w="705"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02E6F1FD" w14:textId="7022A0FA" w:rsidR="00146D72" w:rsidRDefault="00BD084D">
            <w:pPr>
              <w:ind w:right="-60"/>
              <w:jc w:val="center"/>
              <w:rPr>
                <w:color w:val="000000"/>
              </w:rPr>
            </w:pPr>
            <w:r>
              <w:rPr>
                <w:color w:val="000000"/>
              </w:rPr>
              <w:t>10</w:t>
            </w:r>
            <w:r w:rsidR="00391336">
              <w:rPr>
                <w:color w:val="000000"/>
              </w:rPr>
              <w:t>.</w:t>
            </w:r>
          </w:p>
        </w:tc>
        <w:tc>
          <w:tcPr>
            <w:tcW w:w="3675" w:type="dxa"/>
            <w:tcBorders>
              <w:top w:val="single" w:sz="4" w:space="0" w:color="000000"/>
              <w:left w:val="single" w:sz="4" w:space="0" w:color="000000"/>
              <w:bottom w:val="single" w:sz="4" w:space="0" w:color="000000"/>
              <w:right w:val="single" w:sz="4" w:space="0" w:color="000000"/>
            </w:tcBorders>
            <w:shd w:val="clear" w:color="auto" w:fill="FBE5D5"/>
          </w:tcPr>
          <w:p w14:paraId="02E6F1FE" w14:textId="77777777" w:rsidR="00146D72" w:rsidRDefault="00391336">
            <w:pPr>
              <w:widowControl w:val="0"/>
              <w:pBdr>
                <w:top w:val="nil"/>
                <w:left w:val="nil"/>
                <w:bottom w:val="nil"/>
                <w:right w:val="nil"/>
                <w:between w:val="nil"/>
              </w:pBdr>
              <w:jc w:val="both"/>
            </w:pPr>
            <w:r>
              <w:t>Pagal Gairių 12 punktą, reikalinga gauti 50 proc. pajamų iš projekte numatytos ekonominės veiklos.</w:t>
            </w:r>
          </w:p>
          <w:p w14:paraId="02E6F1FF" w14:textId="77777777" w:rsidR="00146D72" w:rsidRDefault="00391336">
            <w:pPr>
              <w:widowControl w:val="0"/>
              <w:pBdr>
                <w:top w:val="nil"/>
                <w:left w:val="nil"/>
                <w:bottom w:val="nil"/>
                <w:right w:val="nil"/>
                <w:between w:val="nil"/>
              </w:pBdr>
              <w:jc w:val="both"/>
            </w:pPr>
            <w:r>
              <w:t>Ar šį punktą įgyvendins Pareiškėjai, kurie yra akredituoti arba parduodantys socialines paslaugas savivaldybėms ne konkurso būdu?</w:t>
            </w:r>
          </w:p>
          <w:p w14:paraId="02E6F200" w14:textId="77777777" w:rsidR="00146D72" w:rsidRDefault="00146D72">
            <w:pPr>
              <w:widowControl w:val="0"/>
            </w:pPr>
          </w:p>
        </w:tc>
        <w:tc>
          <w:tcPr>
            <w:tcW w:w="9795" w:type="dxa"/>
            <w:tcBorders>
              <w:top w:val="single" w:sz="4" w:space="0" w:color="000000"/>
              <w:left w:val="single" w:sz="4" w:space="0" w:color="000000"/>
              <w:bottom w:val="single" w:sz="4" w:space="0" w:color="000000"/>
              <w:right w:val="single" w:sz="4" w:space="0" w:color="000000"/>
            </w:tcBorders>
            <w:shd w:val="clear" w:color="auto" w:fill="FBE5D5"/>
          </w:tcPr>
          <w:p w14:paraId="02E6F201" w14:textId="77777777" w:rsidR="00146D72" w:rsidRDefault="00391336">
            <w:pPr>
              <w:pBdr>
                <w:top w:val="nil"/>
                <w:left w:val="nil"/>
                <w:bottom w:val="nil"/>
                <w:right w:val="nil"/>
                <w:between w:val="nil"/>
              </w:pBdr>
              <w:jc w:val="both"/>
              <w:rPr>
                <w:color w:val="000000"/>
              </w:rPr>
            </w:pPr>
            <w:r>
              <w:rPr>
                <w:color w:val="000000"/>
              </w:rPr>
              <w:t xml:space="preserve">Pareiškėjai, atitinkantys Gairių nuostatas yra tinkami. </w:t>
            </w:r>
          </w:p>
          <w:p w14:paraId="02E6F202" w14:textId="77777777" w:rsidR="00146D72" w:rsidRDefault="00391336">
            <w:pPr>
              <w:pBdr>
                <w:top w:val="nil"/>
                <w:left w:val="nil"/>
                <w:bottom w:val="nil"/>
                <w:right w:val="nil"/>
                <w:between w:val="nil"/>
              </w:pBdr>
              <w:jc w:val="both"/>
              <w:rPr>
                <w:color w:val="000000"/>
              </w:rPr>
            </w:pPr>
            <w:r>
              <w:rPr>
                <w:color w:val="000000"/>
              </w:rPr>
              <w:t xml:space="preserve">Jei tai būtų viešųjų paslaugų perdavimo projektas, tai gauti daugiau nei 50 proc. pajamų iš ekonominės projekte numatytos vykdyti veiklos nereikalaujama. </w:t>
            </w:r>
          </w:p>
          <w:p w14:paraId="02E6F203" w14:textId="77777777" w:rsidR="00146D72" w:rsidRDefault="00391336">
            <w:pPr>
              <w:pBdr>
                <w:top w:val="nil"/>
                <w:left w:val="nil"/>
                <w:bottom w:val="nil"/>
                <w:right w:val="nil"/>
                <w:between w:val="nil"/>
              </w:pBdr>
              <w:jc w:val="both"/>
              <w:rPr>
                <w:color w:val="000000"/>
              </w:rPr>
            </w:pPr>
            <w:r>
              <w:rPr>
                <w:color w:val="000000"/>
              </w:rPr>
              <w:t>Jei tai yra socialinio ar bendruomeninio verslo projektas,</w:t>
            </w:r>
            <w:r>
              <w:rPr>
                <w:b/>
                <w:bCs/>
                <w:color w:val="000000"/>
              </w:rPr>
              <w:t xml:space="preserve"> Pareiškėjas turi gauti 50 proc. pajamų  iš paslaugų pardavimo rinkoje</w:t>
            </w:r>
            <w:r>
              <w:rPr>
                <w:color w:val="000000"/>
              </w:rPr>
              <w:t>. Jei savivaldybė pirktų paslaugas ne konkurso būdu ar tai būtų gaunamos lėšos funkcijoms vykdyti, tai nebūtų laikoma, kad pajamos buvo gautos iš paslaugų pardavimo rinkoje (ekonominės veiklos). Tokiu atveju Pareiškėjai turėtų ieškoti papildomų pajamų šaltinių iš rinkos.</w:t>
            </w:r>
          </w:p>
        </w:tc>
      </w:tr>
      <w:tr w:rsidR="00146D72" w14:paraId="02E6F209" w14:textId="77777777">
        <w:trPr>
          <w:trHeight w:val="231"/>
        </w:trPr>
        <w:tc>
          <w:tcPr>
            <w:tcW w:w="705"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02E6F205" w14:textId="7B868C4E" w:rsidR="00146D72" w:rsidRDefault="00BD084D">
            <w:pPr>
              <w:ind w:right="-60"/>
              <w:jc w:val="center"/>
              <w:rPr>
                <w:color w:val="000000"/>
              </w:rPr>
            </w:pPr>
            <w:r>
              <w:rPr>
                <w:color w:val="000000"/>
              </w:rPr>
              <w:t>11</w:t>
            </w:r>
            <w:r w:rsidR="00391336">
              <w:rPr>
                <w:color w:val="000000"/>
              </w:rPr>
              <w:t>.</w:t>
            </w:r>
          </w:p>
        </w:tc>
        <w:tc>
          <w:tcPr>
            <w:tcW w:w="3675" w:type="dxa"/>
            <w:tcBorders>
              <w:top w:val="single" w:sz="4" w:space="0" w:color="000000"/>
              <w:left w:val="single" w:sz="4" w:space="0" w:color="000000"/>
              <w:bottom w:val="single" w:sz="4" w:space="0" w:color="000000"/>
              <w:right w:val="single" w:sz="4" w:space="0" w:color="000000"/>
            </w:tcBorders>
            <w:shd w:val="clear" w:color="auto" w:fill="FBE5D5"/>
          </w:tcPr>
          <w:p w14:paraId="02E6F206" w14:textId="77777777" w:rsidR="00146D72" w:rsidRDefault="00391336">
            <w:pPr>
              <w:widowControl w:val="0"/>
              <w:pBdr>
                <w:top w:val="nil"/>
                <w:left w:val="nil"/>
                <w:bottom w:val="nil"/>
                <w:right w:val="nil"/>
                <w:between w:val="nil"/>
              </w:pBdr>
              <w:jc w:val="both"/>
            </w:pPr>
            <w:r>
              <w:t xml:space="preserve">Ar Pareiškėjas turi teikti atskiras ataskaitas ir skirtingais laikotarpiais: Nacionalinei mokėjimo agentūrai prie Žemės </w:t>
            </w:r>
            <w:r>
              <w:lastRenderedPageBreak/>
              <w:t>ūkio ministerijos už kalendorinius metus, o VŠĮ Inovacijų agentūrai kas 12 mėnesių nuo statuso įgijimo dienos?</w:t>
            </w:r>
          </w:p>
        </w:tc>
        <w:tc>
          <w:tcPr>
            <w:tcW w:w="9795" w:type="dxa"/>
            <w:tcBorders>
              <w:top w:val="single" w:sz="4" w:space="0" w:color="000000"/>
              <w:left w:val="single" w:sz="4" w:space="0" w:color="000000"/>
              <w:bottom w:val="single" w:sz="4" w:space="0" w:color="000000"/>
              <w:right w:val="single" w:sz="4" w:space="0" w:color="000000"/>
            </w:tcBorders>
            <w:shd w:val="clear" w:color="auto" w:fill="FBE5D5"/>
          </w:tcPr>
          <w:p w14:paraId="02E6F207" w14:textId="77777777" w:rsidR="00146D72" w:rsidRDefault="00391336">
            <w:pPr>
              <w:pBdr>
                <w:top w:val="nil"/>
                <w:left w:val="nil"/>
                <w:bottom w:val="nil"/>
                <w:right w:val="nil"/>
                <w:between w:val="nil"/>
              </w:pBdr>
              <w:jc w:val="both"/>
              <w:rPr>
                <w:color w:val="000000"/>
              </w:rPr>
            </w:pPr>
            <w:r>
              <w:rPr>
                <w:color w:val="000000"/>
              </w:rPr>
              <w:lastRenderedPageBreak/>
              <w:t xml:space="preserve">Taip, Pareiškėjas turės teikti dvi skirtingas ataskaitas vieną VŠĮ Inovacijų agentūrai dėl socialinio verslo subjekto statuso išlaikymo, ir kitą NMA dėl Projektų įgyvendinimo ataskaitos. Duomenys ir rodikliai jose gali skirtis dėl duomenų pateikimo skirtingo laikotarpio.  </w:t>
            </w:r>
          </w:p>
          <w:p w14:paraId="02E6F208" w14:textId="77777777" w:rsidR="00146D72" w:rsidRDefault="00146D72">
            <w:pPr>
              <w:pBdr>
                <w:top w:val="nil"/>
                <w:left w:val="nil"/>
                <w:bottom w:val="nil"/>
                <w:right w:val="nil"/>
                <w:between w:val="nil"/>
              </w:pBdr>
              <w:jc w:val="both"/>
              <w:rPr>
                <w:color w:val="000000"/>
              </w:rPr>
            </w:pPr>
          </w:p>
        </w:tc>
      </w:tr>
      <w:tr w:rsidR="00146D72" w14:paraId="02E6F214" w14:textId="77777777">
        <w:trPr>
          <w:trHeight w:val="5381"/>
        </w:trPr>
        <w:tc>
          <w:tcPr>
            <w:tcW w:w="705"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02E6F20A" w14:textId="73C18558" w:rsidR="00146D72" w:rsidRDefault="00BD084D">
            <w:pPr>
              <w:ind w:right="-60"/>
              <w:jc w:val="center"/>
              <w:rPr>
                <w:color w:val="000000"/>
              </w:rPr>
            </w:pPr>
            <w:r>
              <w:rPr>
                <w:color w:val="000000"/>
              </w:rPr>
              <w:t>12</w:t>
            </w:r>
            <w:r w:rsidR="00391336">
              <w:rPr>
                <w:color w:val="000000"/>
              </w:rPr>
              <w:t>.</w:t>
            </w:r>
          </w:p>
        </w:tc>
        <w:tc>
          <w:tcPr>
            <w:tcW w:w="3675" w:type="dxa"/>
            <w:tcBorders>
              <w:top w:val="single" w:sz="4" w:space="0" w:color="000000"/>
              <w:left w:val="single" w:sz="4" w:space="0" w:color="000000"/>
              <w:bottom w:val="single" w:sz="4" w:space="0" w:color="000000"/>
              <w:right w:val="single" w:sz="4" w:space="0" w:color="000000"/>
            </w:tcBorders>
            <w:shd w:val="clear" w:color="auto" w:fill="FBE5D5"/>
          </w:tcPr>
          <w:p w14:paraId="02E6F20B" w14:textId="77777777" w:rsidR="00146D72" w:rsidRDefault="00391336">
            <w:pPr>
              <w:widowControl w:val="0"/>
              <w:pBdr>
                <w:top w:val="nil"/>
                <w:left w:val="nil"/>
                <w:bottom w:val="nil"/>
                <w:right w:val="nil"/>
                <w:between w:val="nil"/>
              </w:pBdr>
            </w:pPr>
            <w:r>
              <w:t>Kodėl skiriasi pelno reinvestavimo procentai nustatyti  Gairėse (80 proc. arba 100 proc.) ir Socialinio verslo subjekto statuso įgijimo ir netekimo tvarkos apraše (50 proc. (jeigu jo yra)?</w:t>
            </w:r>
          </w:p>
        </w:tc>
        <w:tc>
          <w:tcPr>
            <w:tcW w:w="9795" w:type="dxa"/>
            <w:tcBorders>
              <w:top w:val="single" w:sz="4" w:space="0" w:color="000000"/>
              <w:left w:val="single" w:sz="4" w:space="0" w:color="000000"/>
              <w:bottom w:val="single" w:sz="4" w:space="0" w:color="000000"/>
              <w:right w:val="single" w:sz="4" w:space="0" w:color="000000"/>
            </w:tcBorders>
            <w:shd w:val="clear" w:color="auto" w:fill="FBE5D5"/>
          </w:tcPr>
          <w:p w14:paraId="02E6F20C" w14:textId="77777777" w:rsidR="00146D72" w:rsidRDefault="00391336">
            <w:pPr>
              <w:pBdr>
                <w:top w:val="nil"/>
                <w:left w:val="nil"/>
                <w:bottom w:val="nil"/>
                <w:right w:val="nil"/>
                <w:between w:val="nil"/>
              </w:pBdr>
              <w:jc w:val="both"/>
              <w:rPr>
                <w:color w:val="000000"/>
              </w:rPr>
            </w:pPr>
            <w:r>
              <w:rPr>
                <w:color w:val="000000"/>
              </w:rPr>
              <w:t xml:space="preserve">Gairėse numatytas skirtingas nuo </w:t>
            </w:r>
            <w:r>
              <w:t xml:space="preserve">Socialinio verslo subjekto statuso įgijimo ir netekimo tvarkos apraše numatyto </w:t>
            </w:r>
            <w:r>
              <w:rPr>
                <w:color w:val="000000"/>
              </w:rPr>
              <w:t xml:space="preserve">reinvestavimo procentas nustatytas atsižvelgiant į ŽŪM finansuojamų projektų aukštą paramos intensyvumą. Pagal SP priemonę „Sumanieji kaimai“ Projektui įgyvendinti intensyvumo normos siekia  </w:t>
            </w:r>
            <w:r>
              <w:rPr>
                <w:b/>
                <w:bCs/>
                <w:color w:val="000000"/>
              </w:rPr>
              <w:t>iki 85 proc</w:t>
            </w:r>
            <w:r>
              <w:rPr>
                <w:color w:val="000000"/>
              </w:rPr>
              <w:t>. tinkamų finansuoti išlaidų ir pagal  „Bendruomenių inicijuota vietos plėtra (LEADER)“ </w:t>
            </w:r>
            <w:r>
              <w:rPr>
                <w:b/>
                <w:bCs/>
                <w:color w:val="000000"/>
              </w:rPr>
              <w:t>iki 95 proc.</w:t>
            </w:r>
            <w:r>
              <w:rPr>
                <w:color w:val="000000"/>
              </w:rPr>
              <w:t xml:space="preserve"> tinkamų finansuoti išlaidų. </w:t>
            </w:r>
          </w:p>
          <w:p w14:paraId="02E6F20D" w14:textId="77777777" w:rsidR="00146D72" w:rsidRDefault="00391336">
            <w:pPr>
              <w:pBdr>
                <w:top w:val="nil"/>
                <w:left w:val="nil"/>
                <w:bottom w:val="nil"/>
                <w:right w:val="nil"/>
                <w:between w:val="nil"/>
              </w:pBdr>
              <w:jc w:val="both"/>
              <w:rPr>
                <w:color w:val="000000"/>
              </w:rPr>
            </w:pPr>
            <w:r>
              <w:rPr>
                <w:color w:val="000000"/>
              </w:rPr>
              <w:t xml:space="preserve">Viešųjų juridinių asmenų tikslas nėra pelno siekimas, jų tikslas yra  tenkinti viešuosius interesus (valstybės ir savivaldybės įmonės, valstybės ir savivaldybės įstaigos, viešosios įstaigos, religinės bendruomenės ir t. t.).  </w:t>
            </w:r>
            <w:r>
              <w:rPr>
                <w:b/>
                <w:bCs/>
                <w:color w:val="000000"/>
              </w:rPr>
              <w:t>Pelnas (pajamos) negali būti skiriamas dalininkams, nariams ar steigėjams.</w:t>
            </w:r>
            <w:r>
              <w:rPr>
                <w:color w:val="000000"/>
              </w:rPr>
              <w:t xml:space="preserve"> Visas veiklos rezultatas turi būti panaudotas </w:t>
            </w:r>
            <w:r>
              <w:rPr>
                <w:b/>
                <w:bCs/>
                <w:color w:val="000000"/>
              </w:rPr>
              <w:t>įstatuose numatytiems viešiesiems tikslams</w:t>
            </w:r>
            <w:r>
              <w:rPr>
                <w:color w:val="000000"/>
              </w:rPr>
              <w:t>. Tai reiškia, kad visas gautas pelnas (100 proc.) privalo būti reinvestuojamas socialinio ir (ar) aplinkosauginio poveikio tikslams ir rodikliams pasiekti (paslaugų plėtrą, infrastruktūrą, socialinę misiją ir pan.).</w:t>
            </w:r>
          </w:p>
          <w:p w14:paraId="02E6F20E" w14:textId="77777777" w:rsidR="00146D72" w:rsidRDefault="00391336">
            <w:pPr>
              <w:pBdr>
                <w:top w:val="nil"/>
                <w:left w:val="nil"/>
                <w:bottom w:val="nil"/>
                <w:right w:val="nil"/>
                <w:between w:val="nil"/>
              </w:pBdr>
              <w:jc w:val="both"/>
              <w:rPr>
                <w:color w:val="000000"/>
              </w:rPr>
            </w:pPr>
            <w:r>
              <w:rPr>
                <w:color w:val="000000"/>
              </w:rPr>
              <w:t xml:space="preserve">Juridiniams asmenims, rengiantiems socialinio verslo projektus  ne mažiau kaip 80 proc. gautų pajamų numatytas reinvestavimas, tam, kad juridinis asmuo galėtų būti socialiniu verslu. Tai užtikrina verslo skaidrumą ir pasitikėjimą: </w:t>
            </w:r>
            <w:r>
              <w:rPr>
                <w:b/>
                <w:bCs/>
                <w:color w:val="000000"/>
              </w:rPr>
              <w:t>socialinį ir (ar) aplinkosauginį poveikį</w:t>
            </w:r>
            <w:r>
              <w:rPr>
                <w:color w:val="000000"/>
              </w:rPr>
              <w:t xml:space="preserve">,  </w:t>
            </w:r>
            <w:r>
              <w:rPr>
                <w:b/>
                <w:bCs/>
                <w:color w:val="000000"/>
              </w:rPr>
              <w:t>palieka investuotojams motyvaciją</w:t>
            </w:r>
            <w:r>
              <w:rPr>
                <w:color w:val="000000"/>
              </w:rPr>
              <w:t xml:space="preserve">,  </w:t>
            </w:r>
            <w:r>
              <w:rPr>
                <w:b/>
                <w:bCs/>
                <w:color w:val="000000"/>
              </w:rPr>
              <w:t>neuždaro kelio inovatyviems modeliams</w:t>
            </w:r>
            <w:r>
              <w:rPr>
                <w:color w:val="000000"/>
              </w:rPr>
              <w:t>.</w:t>
            </w:r>
          </w:p>
          <w:p w14:paraId="02E6F20F" w14:textId="77777777" w:rsidR="00146D72" w:rsidRDefault="00146D72">
            <w:pPr>
              <w:pBdr>
                <w:top w:val="nil"/>
                <w:left w:val="nil"/>
                <w:bottom w:val="nil"/>
                <w:right w:val="nil"/>
                <w:between w:val="nil"/>
              </w:pBdr>
              <w:rPr>
                <w:color w:val="000000"/>
              </w:rPr>
            </w:pPr>
          </w:p>
          <w:p w14:paraId="02E6F210" w14:textId="77777777" w:rsidR="00146D72" w:rsidRDefault="00146D72">
            <w:pPr>
              <w:pBdr>
                <w:top w:val="nil"/>
                <w:left w:val="nil"/>
                <w:bottom w:val="nil"/>
                <w:right w:val="nil"/>
                <w:between w:val="nil"/>
              </w:pBdr>
              <w:jc w:val="both"/>
            </w:pPr>
          </w:p>
          <w:p w14:paraId="02E6F211" w14:textId="77777777" w:rsidR="00146D72" w:rsidRDefault="00146D72">
            <w:pPr>
              <w:pBdr>
                <w:top w:val="nil"/>
                <w:left w:val="nil"/>
                <w:bottom w:val="nil"/>
                <w:right w:val="nil"/>
                <w:between w:val="nil"/>
              </w:pBdr>
              <w:jc w:val="both"/>
            </w:pPr>
          </w:p>
          <w:p w14:paraId="02E6F212" w14:textId="77777777" w:rsidR="00146D72" w:rsidRDefault="00146D72">
            <w:pPr>
              <w:pBdr>
                <w:top w:val="nil"/>
                <w:left w:val="nil"/>
                <w:bottom w:val="nil"/>
                <w:right w:val="nil"/>
                <w:between w:val="nil"/>
              </w:pBdr>
              <w:jc w:val="both"/>
              <w:rPr>
                <w:color w:val="000000"/>
              </w:rPr>
            </w:pPr>
          </w:p>
          <w:p w14:paraId="02E6F213" w14:textId="77777777" w:rsidR="00146D72" w:rsidRDefault="00146D72">
            <w:pPr>
              <w:pBdr>
                <w:top w:val="nil"/>
                <w:left w:val="nil"/>
                <w:bottom w:val="nil"/>
                <w:right w:val="nil"/>
                <w:between w:val="nil"/>
              </w:pBdr>
              <w:jc w:val="both"/>
              <w:rPr>
                <w:color w:val="000000"/>
              </w:rPr>
            </w:pPr>
          </w:p>
        </w:tc>
      </w:tr>
    </w:tbl>
    <w:p w14:paraId="02E6F215" w14:textId="77777777" w:rsidR="00146D72" w:rsidRDefault="00146D72">
      <w:pPr>
        <w:jc w:val="center"/>
        <w:rPr>
          <w:color w:val="000000"/>
        </w:rPr>
      </w:pPr>
    </w:p>
    <w:p w14:paraId="02E6F216" w14:textId="77777777" w:rsidR="00146D72" w:rsidRDefault="00146D72"/>
    <w:sectPr w:rsidR="00146D72">
      <w:headerReference w:type="default" r:id="rId9"/>
      <w:pgSz w:w="15840" w:h="12240" w:orient="landscape"/>
      <w:pgMar w:top="851" w:right="531" w:bottom="567" w:left="1134" w:header="720" w:footer="720"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4A2F7" w14:textId="77777777" w:rsidR="001D5AC3" w:rsidRDefault="001D5AC3">
      <w:r>
        <w:separator/>
      </w:r>
    </w:p>
  </w:endnote>
  <w:endnote w:type="continuationSeparator" w:id="0">
    <w:p w14:paraId="4132A90E" w14:textId="77777777" w:rsidR="001D5AC3" w:rsidRDefault="001D5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23A8F433-0328-4C5D-B945-B32D31E479F7}"/>
  </w:font>
  <w:font w:name="Segoe UI">
    <w:panose1 w:val="020B0502040204020203"/>
    <w:charset w:val="BA"/>
    <w:family w:val="swiss"/>
    <w:pitch w:val="variable"/>
    <w:sig w:usb0="E4002EFF" w:usb1="C000E47F" w:usb2="00000009" w:usb3="00000000" w:csb0="000001FF" w:csb1="00000000"/>
    <w:embedRegular r:id="rId2" w:fontKey="{5F5A8B8D-2EBF-49A7-87A3-537905AF507A}"/>
  </w:font>
  <w:font w:name="Calibri">
    <w:panose1 w:val="020F0502020204030204"/>
    <w:charset w:val="BA"/>
    <w:family w:val="swiss"/>
    <w:pitch w:val="variable"/>
    <w:sig w:usb0="E4002EFF" w:usb1="C200247B" w:usb2="00000009" w:usb3="00000000" w:csb0="000001FF" w:csb1="00000000"/>
    <w:embedRegular r:id="rId3" w:fontKey="{536D74F6-87CC-4FD1-BF9E-B09E8AC87865}"/>
    <w:embedBold r:id="rId4" w:fontKey="{7F49C4C0-ED73-47A3-908D-AB5CD6B3369A}"/>
  </w:font>
  <w:font w:name="Georgia">
    <w:panose1 w:val="02040502050405020303"/>
    <w:charset w:val="BA"/>
    <w:family w:val="roman"/>
    <w:pitch w:val="variable"/>
    <w:sig w:usb0="00000287" w:usb1="00000000" w:usb2="00000000" w:usb3="00000000" w:csb0="0000009F" w:csb1="00000000"/>
    <w:embedItalic r:id="rId5" w:fontKey="{E119128B-7EC6-4E64-A823-D7910776E8EC}"/>
  </w:font>
  <w:font w:name="Calibri Light">
    <w:panose1 w:val="020F0302020204030204"/>
    <w:charset w:val="BA"/>
    <w:family w:val="swiss"/>
    <w:pitch w:val="variable"/>
    <w:sig w:usb0="E4002EFF" w:usb1="C200247B" w:usb2="00000009" w:usb3="00000000" w:csb0="000001FF" w:csb1="00000000"/>
    <w:embedRegular r:id="rId6" w:fontKey="{BCD82727-04F3-43BE-AE23-7C099EF8E2BD}"/>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59390" w14:textId="77777777" w:rsidR="001D5AC3" w:rsidRDefault="001D5AC3">
      <w:r>
        <w:separator/>
      </w:r>
    </w:p>
  </w:footnote>
  <w:footnote w:type="continuationSeparator" w:id="0">
    <w:p w14:paraId="3F343016" w14:textId="77777777" w:rsidR="001D5AC3" w:rsidRDefault="001D5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6F218" w14:textId="1C766A2C" w:rsidR="00146D72" w:rsidRDefault="00391336">
    <w:pPr>
      <w:pBdr>
        <w:top w:val="nil"/>
        <w:left w:val="nil"/>
        <w:bottom w:val="nil"/>
        <w:right w:val="nil"/>
        <w:between w:val="nil"/>
      </w:pBdr>
      <w:tabs>
        <w:tab w:val="center" w:pos="4680"/>
        <w:tab w:val="right" w:pos="9360"/>
      </w:tabs>
      <w:rPr>
        <w:color w:val="000000"/>
      </w:rPr>
    </w:pPr>
    <w:r>
      <w:rPr>
        <w:color w:val="000000"/>
      </w:rPr>
      <w:t>2026-01-</w:t>
    </w:r>
    <w:r w:rsidR="009A44A0">
      <w:rPr>
        <w:color w:val="000000"/>
      </w:rPr>
      <w:t>2</w:t>
    </w:r>
    <w:r w:rsidR="009A44A0">
      <w:rPr>
        <w:color w:val="000000"/>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351A7"/>
    <w:multiLevelType w:val="hybridMultilevel"/>
    <w:tmpl w:val="B8E0EAC6"/>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2235718F"/>
    <w:multiLevelType w:val="hybridMultilevel"/>
    <w:tmpl w:val="B494070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35E973FB"/>
    <w:multiLevelType w:val="hybridMultilevel"/>
    <w:tmpl w:val="EB9A114C"/>
    <w:lvl w:ilvl="0" w:tplc="0427000B">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 w15:restartNumberingAfterBreak="0">
    <w:nsid w:val="46642854"/>
    <w:multiLevelType w:val="multilevel"/>
    <w:tmpl w:val="9F9457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531B7936"/>
    <w:multiLevelType w:val="hybridMultilevel"/>
    <w:tmpl w:val="A8B4AB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5D332DFF"/>
    <w:multiLevelType w:val="hybridMultilevel"/>
    <w:tmpl w:val="AFD86DE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67847069"/>
    <w:multiLevelType w:val="multilevel"/>
    <w:tmpl w:val="745670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0D27B99"/>
    <w:multiLevelType w:val="multilevel"/>
    <w:tmpl w:val="EC3E87F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924799907">
    <w:abstractNumId w:val="7"/>
  </w:num>
  <w:num w:numId="2" w16cid:durableId="1827668674">
    <w:abstractNumId w:val="6"/>
  </w:num>
  <w:num w:numId="3" w16cid:durableId="945111855">
    <w:abstractNumId w:val="3"/>
  </w:num>
  <w:num w:numId="4" w16cid:durableId="1882133612">
    <w:abstractNumId w:val="1"/>
  </w:num>
  <w:num w:numId="5" w16cid:durableId="970867304">
    <w:abstractNumId w:val="5"/>
  </w:num>
  <w:num w:numId="6" w16cid:durableId="1577596385">
    <w:abstractNumId w:val="2"/>
  </w:num>
  <w:num w:numId="7" w16cid:durableId="1531844931">
    <w:abstractNumId w:val="4"/>
  </w:num>
  <w:num w:numId="8" w16cid:durableId="6011144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D72"/>
    <w:rsid w:val="00000401"/>
    <w:rsid w:val="00077D4B"/>
    <w:rsid w:val="00097D22"/>
    <w:rsid w:val="000F7BAF"/>
    <w:rsid w:val="00146D72"/>
    <w:rsid w:val="00166B71"/>
    <w:rsid w:val="001A27C0"/>
    <w:rsid w:val="001A586A"/>
    <w:rsid w:val="001B6CB0"/>
    <w:rsid w:val="001D5AC3"/>
    <w:rsid w:val="00212ED1"/>
    <w:rsid w:val="00236CD2"/>
    <w:rsid w:val="00391336"/>
    <w:rsid w:val="003E257A"/>
    <w:rsid w:val="00411A0E"/>
    <w:rsid w:val="00425B01"/>
    <w:rsid w:val="0047130E"/>
    <w:rsid w:val="00482C39"/>
    <w:rsid w:val="005166BB"/>
    <w:rsid w:val="005C2409"/>
    <w:rsid w:val="006671D6"/>
    <w:rsid w:val="00723BDD"/>
    <w:rsid w:val="00753801"/>
    <w:rsid w:val="00776A40"/>
    <w:rsid w:val="00800922"/>
    <w:rsid w:val="00826BB2"/>
    <w:rsid w:val="008704F5"/>
    <w:rsid w:val="008735B7"/>
    <w:rsid w:val="009273D6"/>
    <w:rsid w:val="00973A58"/>
    <w:rsid w:val="009A44A0"/>
    <w:rsid w:val="009A74EE"/>
    <w:rsid w:val="009B063C"/>
    <w:rsid w:val="00A70CF6"/>
    <w:rsid w:val="00A71EF0"/>
    <w:rsid w:val="00A874CD"/>
    <w:rsid w:val="00AA5A1F"/>
    <w:rsid w:val="00B32A19"/>
    <w:rsid w:val="00B552DB"/>
    <w:rsid w:val="00B5764B"/>
    <w:rsid w:val="00B7307D"/>
    <w:rsid w:val="00BA16AA"/>
    <w:rsid w:val="00BD084D"/>
    <w:rsid w:val="00C623DB"/>
    <w:rsid w:val="00C724A5"/>
    <w:rsid w:val="00D06A68"/>
    <w:rsid w:val="00D8724E"/>
    <w:rsid w:val="00DF162F"/>
    <w:rsid w:val="00E046EC"/>
    <w:rsid w:val="00E26A10"/>
    <w:rsid w:val="00E40581"/>
    <w:rsid w:val="00F76C93"/>
    <w:rsid w:val="00F8547C"/>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6F1B6"/>
  <w15:docId w15:val="{BEAFCAD0-A844-447F-8D1A-DD0AB90A2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1"/>
    <w:tblPr>
      <w:tblCellMar>
        <w:top w:w="0" w:type="dxa"/>
        <w:left w:w="0" w:type="dxa"/>
        <w:bottom w:w="0" w:type="dxa"/>
        <w:right w:w="0" w:type="dxa"/>
      </w:tblCellMar>
    </w:tblPr>
  </w:style>
  <w:style w:type="table" w:styleId="Lentelstinklelis">
    <w:name w:val="Table Grid"/>
    <w:basedOn w:val="prastojilentel"/>
    <w:uiPriority w:val="39"/>
    <w:rsid w:val="00C276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9D2A18"/>
    <w:rPr>
      <w:sz w:val="16"/>
      <w:szCs w:val="16"/>
    </w:rPr>
  </w:style>
  <w:style w:type="paragraph" w:styleId="Komentarotekstas">
    <w:name w:val="annotation text"/>
    <w:link w:val="KomentarotekstasDiagrama"/>
    <w:uiPriority w:val="99"/>
    <w:unhideWhenUsed/>
    <w:rsid w:val="009D2A18"/>
    <w:rPr>
      <w:sz w:val="20"/>
    </w:rPr>
  </w:style>
  <w:style w:type="character" w:customStyle="1" w:styleId="KomentarotekstasDiagrama">
    <w:name w:val="Komentaro tekstas Diagrama"/>
    <w:basedOn w:val="Numatytasispastraiposriftas"/>
    <w:link w:val="Komentarotekstas"/>
    <w:uiPriority w:val="99"/>
    <w:rsid w:val="009D2A18"/>
    <w:rPr>
      <w:rFonts w:ascii="Times New Roman" w:eastAsia="Times New Roman" w:hAnsi="Times New Roman" w:cs="Times New Roman"/>
      <w:sz w:val="20"/>
      <w:szCs w:val="20"/>
      <w:lang w:val="lt-LT"/>
    </w:rPr>
  </w:style>
  <w:style w:type="paragraph" w:styleId="Komentarotema">
    <w:name w:val="annotation subject"/>
    <w:basedOn w:val="Komentarotekstas"/>
    <w:next w:val="Komentarotekstas"/>
    <w:link w:val="KomentarotemaDiagrama"/>
    <w:uiPriority w:val="99"/>
    <w:semiHidden/>
    <w:unhideWhenUsed/>
    <w:rsid w:val="009D2A18"/>
    <w:rPr>
      <w:b/>
      <w:bCs/>
    </w:rPr>
  </w:style>
  <w:style w:type="character" w:customStyle="1" w:styleId="KomentarotemaDiagrama">
    <w:name w:val="Komentaro tema Diagrama"/>
    <w:basedOn w:val="KomentarotekstasDiagrama"/>
    <w:link w:val="Komentarotema"/>
    <w:uiPriority w:val="99"/>
    <w:semiHidden/>
    <w:rsid w:val="009D2A18"/>
    <w:rPr>
      <w:rFonts w:ascii="Times New Roman" w:eastAsia="Times New Roman" w:hAnsi="Times New Roman" w:cs="Times New Roman"/>
      <w:b/>
      <w:bCs/>
      <w:sz w:val="20"/>
      <w:szCs w:val="20"/>
      <w:lang w:val="lt-LT"/>
    </w:rPr>
  </w:style>
  <w:style w:type="paragraph" w:styleId="Debesliotekstas">
    <w:name w:val="Balloon Text"/>
    <w:link w:val="DebesliotekstasDiagrama"/>
    <w:uiPriority w:val="99"/>
    <w:semiHidden/>
    <w:unhideWhenUsed/>
    <w:rsid w:val="00C82F1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C82F16"/>
    <w:rPr>
      <w:rFonts w:ascii="Segoe UI" w:eastAsia="Times New Roman" w:hAnsi="Segoe UI" w:cs="Segoe UI"/>
      <w:sz w:val="18"/>
      <w:szCs w:val="18"/>
      <w:lang w:val="lt-LT"/>
    </w:r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Pr>
  </w:style>
  <w:style w:type="table" w:customStyle="1" w:styleId="4">
    <w:name w:val="4"/>
    <w:basedOn w:val="TableNormal1"/>
    <w:tblPr>
      <w:tblStyleRowBandSize w:val="1"/>
      <w:tblStyleColBandSize w:val="1"/>
    </w:tblPr>
  </w:style>
  <w:style w:type="table" w:customStyle="1" w:styleId="3">
    <w:name w:val="3"/>
    <w:basedOn w:val="TableNormal1"/>
    <w:tblPr>
      <w:tblStyleRowBandSize w:val="1"/>
      <w:tblStyleColBandSize w:val="1"/>
    </w:tblPr>
  </w:style>
  <w:style w:type="table" w:customStyle="1" w:styleId="2">
    <w:name w:val="2"/>
    <w:basedOn w:val="TableNormal1"/>
    <w:tblPr>
      <w:tblStyleRowBandSize w:val="1"/>
      <w:tblStyleColBandSize w:val="1"/>
      <w:tblCellMar>
        <w:left w:w="108" w:type="dxa"/>
        <w:right w:w="108" w:type="dxa"/>
      </w:tblCellMar>
    </w:tblPr>
  </w:style>
  <w:style w:type="table" w:customStyle="1" w:styleId="1">
    <w:name w:val="1"/>
    <w:basedOn w:val="TableNormal1"/>
    <w:tblPr>
      <w:tblStyleRowBandSize w:val="1"/>
      <w:tblStyleColBandSize w:val="1"/>
      <w:tblCellMar>
        <w:left w:w="108" w:type="dxa"/>
        <w:right w:w="108" w:type="dxa"/>
      </w:tblCellMar>
    </w:tblPr>
  </w:style>
  <w:style w:type="paragraph" w:styleId="Pataisymai">
    <w:name w:val="Revision"/>
    <w:hidden/>
    <w:uiPriority w:val="99"/>
    <w:semiHidden/>
    <w:rsid w:val="00FA583A"/>
    <w:rPr>
      <w:szCs w:val="20"/>
    </w:rPr>
  </w:style>
  <w:style w:type="paragraph" w:styleId="Sraopastraipa">
    <w:name w:val="List Paragraph"/>
    <w:uiPriority w:val="34"/>
    <w:qFormat/>
    <w:rsid w:val="005B6700"/>
    <w:pPr>
      <w:ind w:left="720"/>
      <w:contextualSpacing/>
    </w:pPr>
    <w:rPr>
      <w:rFonts w:eastAsiaTheme="minorHAnsi"/>
    </w:rPr>
  </w:style>
  <w:style w:type="paragraph" w:styleId="Antrats">
    <w:name w:val="header"/>
    <w:link w:val="AntratsDiagrama"/>
    <w:uiPriority w:val="99"/>
    <w:unhideWhenUsed/>
    <w:rsid w:val="003205FE"/>
    <w:pPr>
      <w:tabs>
        <w:tab w:val="center" w:pos="4680"/>
        <w:tab w:val="right" w:pos="9360"/>
      </w:tabs>
    </w:pPr>
  </w:style>
  <w:style w:type="character" w:customStyle="1" w:styleId="AntratsDiagrama">
    <w:name w:val="Antraštės Diagrama"/>
    <w:basedOn w:val="Numatytasispastraiposriftas"/>
    <w:link w:val="Antrats"/>
    <w:uiPriority w:val="99"/>
    <w:rsid w:val="003205FE"/>
    <w:rPr>
      <w:szCs w:val="20"/>
    </w:rPr>
  </w:style>
  <w:style w:type="paragraph" w:styleId="Porat">
    <w:name w:val="footer"/>
    <w:link w:val="PoratDiagrama"/>
    <w:uiPriority w:val="99"/>
    <w:unhideWhenUsed/>
    <w:rsid w:val="003205FE"/>
    <w:pPr>
      <w:tabs>
        <w:tab w:val="center" w:pos="4680"/>
        <w:tab w:val="right" w:pos="9360"/>
      </w:tabs>
    </w:pPr>
  </w:style>
  <w:style w:type="character" w:customStyle="1" w:styleId="PoratDiagrama">
    <w:name w:val="Poraštė Diagrama"/>
    <w:basedOn w:val="Numatytasispastraiposriftas"/>
    <w:link w:val="Porat"/>
    <w:uiPriority w:val="99"/>
    <w:rsid w:val="003205FE"/>
    <w:rPr>
      <w:szCs w:val="20"/>
    </w:rPr>
  </w:style>
  <w:style w:type="paragraph" w:customStyle="1" w:styleId="tajtin">
    <w:name w:val="tajtin"/>
    <w:rsid w:val="00942A6C"/>
    <w:pPr>
      <w:spacing w:before="100" w:beforeAutospacing="1" w:after="100" w:afterAutospacing="1"/>
    </w:pPr>
  </w:style>
  <w:style w:type="character" w:styleId="Hipersaitas">
    <w:name w:val="Hyperlink"/>
    <w:basedOn w:val="Numatytasispastraiposriftas"/>
    <w:uiPriority w:val="99"/>
    <w:unhideWhenUsed/>
    <w:rsid w:val="009F213F"/>
    <w:rPr>
      <w:color w:val="0563C1" w:themeColor="hyperlink"/>
      <w:u w:val="single"/>
    </w:rPr>
  </w:style>
  <w:style w:type="character" w:styleId="Neapdorotaspaminjimas">
    <w:name w:val="Unresolved Mention"/>
    <w:basedOn w:val="Numatytasispastraiposriftas"/>
    <w:uiPriority w:val="99"/>
    <w:semiHidden/>
    <w:unhideWhenUsed/>
    <w:rsid w:val="009F213F"/>
    <w:rPr>
      <w:color w:val="605E5C"/>
      <w:shd w:val="clear" w:color="auto" w:fill="E1DFDD"/>
    </w:rPr>
  </w:style>
  <w:style w:type="table" w:customStyle="1" w:styleId="11">
    <w:name w:val="11"/>
    <w:basedOn w:val="TableNormal0"/>
    <w:tblPr>
      <w:tblStyleRowBandSize w:val="1"/>
      <w:tblStyleColBandSize w:val="1"/>
      <w:tblCellMar>
        <w:top w:w="0" w:type="dxa"/>
        <w:left w:w="115" w:type="dxa"/>
        <w:bottom w:w="0" w:type="dxa"/>
        <w:right w:w="115" w:type="dxa"/>
      </w:tblCellMar>
    </w:tblPr>
  </w:style>
  <w:style w:type="table" w:customStyle="1" w:styleId="10">
    <w:name w:val="10"/>
    <w:basedOn w:val="TableNormal0"/>
    <w:tblPr>
      <w:tblStyleRowBandSize w:val="1"/>
      <w:tblStyleColBandSize w:val="1"/>
      <w:tblCellMar>
        <w:top w:w="0" w:type="dxa"/>
        <w:left w:w="108" w:type="dxa"/>
        <w:bottom w:w="0" w:type="dxa"/>
        <w:right w:w="108" w:type="dxa"/>
      </w:tblCellMar>
    </w:tblPr>
  </w:style>
  <w:style w:type="table" w:customStyle="1" w:styleId="9">
    <w:name w:val="9"/>
    <w:basedOn w:val="TableNormal0"/>
    <w:tblPr>
      <w:tblStyleRowBandSize w:val="1"/>
      <w:tblStyleColBandSize w:val="1"/>
      <w:tblCellMar>
        <w:top w:w="0" w:type="dxa"/>
        <w:left w:w="108" w:type="dxa"/>
        <w:bottom w:w="0" w:type="dxa"/>
        <w:right w:w="108" w:type="dxa"/>
      </w:tblCellMar>
    </w:tblPr>
  </w:style>
  <w:style w:type="table" w:customStyle="1" w:styleId="8">
    <w:name w:val="8"/>
    <w:basedOn w:val="TableNormal0"/>
    <w:tblPr>
      <w:tblStyleRowBandSize w:val="1"/>
      <w:tblStyleColBandSize w:val="1"/>
      <w:tblCellMar>
        <w:top w:w="0" w:type="dxa"/>
        <w:left w:w="115" w:type="dxa"/>
        <w:bottom w:w="0" w:type="dxa"/>
        <w:right w:w="115" w:type="dxa"/>
      </w:tblCellMar>
    </w:tblPr>
  </w:style>
  <w:style w:type="table" w:customStyle="1" w:styleId="7">
    <w:name w:val="7"/>
    <w:basedOn w:val="TableNormal0"/>
    <w:tblPr>
      <w:tblStyleRowBandSize w:val="1"/>
      <w:tblStyleColBandSize w:val="1"/>
    </w:tblPr>
  </w:style>
  <w:style w:type="character" w:customStyle="1" w:styleId="cf01">
    <w:name w:val="cf01"/>
    <w:basedOn w:val="Numatytasispastraiposriftas"/>
    <w:rsid w:val="00B80BD3"/>
    <w:rPr>
      <w:rFonts w:ascii="Segoe UI" w:hAnsi="Segoe UI" w:cs="Segoe UI" w:hint="default"/>
      <w:sz w:val="18"/>
      <w:szCs w:val="18"/>
    </w:rPr>
  </w:style>
  <w:style w:type="paragraph" w:customStyle="1" w:styleId="normal-p">
    <w:name w:val="normal-p"/>
    <w:rsid w:val="00B6346C"/>
    <w:pPr>
      <w:spacing w:before="100" w:beforeAutospacing="1" w:after="100" w:afterAutospacing="1"/>
    </w:pPr>
    <w:rPr>
      <w:lang w:val="lt-LT"/>
    </w:rPr>
  </w:style>
  <w:style w:type="character" w:customStyle="1" w:styleId="normal-h">
    <w:name w:val="normal-h"/>
    <w:basedOn w:val="Numatytasispastraiposriftas"/>
    <w:rsid w:val="00B6346C"/>
  </w:style>
  <w:style w:type="paragraph" w:styleId="prastasiniatinklio">
    <w:name w:val="Normal (Web)"/>
    <w:uiPriority w:val="99"/>
    <w:unhideWhenUsed/>
    <w:rsid w:val="00C74EC0"/>
    <w:pPr>
      <w:spacing w:before="100" w:beforeAutospacing="1" w:after="100" w:afterAutospacing="1"/>
    </w:pPr>
    <w:rPr>
      <w:lang w:val="lt-LT"/>
    </w:rPr>
  </w:style>
  <w:style w:type="character" w:styleId="Grietas">
    <w:name w:val="Strong"/>
    <w:basedOn w:val="Numatytasispastraiposriftas"/>
    <w:uiPriority w:val="22"/>
    <w:qFormat/>
    <w:rsid w:val="00C74EC0"/>
    <w:rPr>
      <w:b/>
      <w:bCs/>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ocialinisverslas.inovacijuagentura.lt/socialinio-verslo-statuso-igijima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bRDAEiyu2fnK9fqC/zxb4wlVNA==">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4</Pages>
  <Words>5938</Words>
  <Characters>3385</Characters>
  <Application>Microsoft Office Word</Application>
  <DocSecurity>0</DocSecurity>
  <Lines>28</Lines>
  <Paragraphs>18</Paragraphs>
  <ScaleCrop>false</ScaleCrop>
  <Company/>
  <LinksUpToDate>false</LinksUpToDate>
  <CharactersWithSpaces>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Ieva Kudabaitė</dc:creator>
  <cp:lastModifiedBy>Agnė Rėkutė – Bagdonė</cp:lastModifiedBy>
  <cp:revision>32</cp:revision>
  <dcterms:created xsi:type="dcterms:W3CDTF">2026-01-15T06:36:00Z</dcterms:created>
  <dcterms:modified xsi:type="dcterms:W3CDTF">2026-01-26T07:29:00Z</dcterms:modified>
</cp:coreProperties>
</file>