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F2D1" w14:textId="77777777" w:rsidR="009B084A" w:rsidRPr="0082282D" w:rsidRDefault="009B084A" w:rsidP="009B084A">
      <w:pPr>
        <w:shd w:val="clear" w:color="auto" w:fill="FFFFFF"/>
        <w:ind w:left="4320" w:firstLine="2910"/>
        <w:rPr>
          <w:color w:val="000000"/>
          <w:sz w:val="24"/>
          <w:szCs w:val="24"/>
        </w:rPr>
      </w:pPr>
      <w:r w:rsidRPr="0082282D">
        <w:rPr>
          <w:color w:val="000000"/>
          <w:sz w:val="24"/>
          <w:szCs w:val="24"/>
        </w:rPr>
        <w:t>PATVIRTINTA</w:t>
      </w:r>
    </w:p>
    <w:p w14:paraId="30A110BF" w14:textId="77777777" w:rsidR="009B084A" w:rsidRPr="0082282D" w:rsidRDefault="009B084A" w:rsidP="009B084A">
      <w:pPr>
        <w:shd w:val="clear" w:color="auto" w:fill="FFFFFF"/>
        <w:ind w:left="4320" w:firstLine="2910"/>
        <w:rPr>
          <w:color w:val="000000"/>
          <w:sz w:val="24"/>
          <w:szCs w:val="24"/>
        </w:rPr>
      </w:pPr>
      <w:r w:rsidRPr="0082282D">
        <w:rPr>
          <w:color w:val="000000"/>
          <w:sz w:val="24"/>
          <w:szCs w:val="24"/>
        </w:rPr>
        <w:t xml:space="preserve">Lietuvos Respublikos </w:t>
      </w:r>
    </w:p>
    <w:p w14:paraId="2E0C3A8B" w14:textId="77777777" w:rsidR="009B084A" w:rsidRPr="0082282D" w:rsidRDefault="009B084A" w:rsidP="009B084A">
      <w:pPr>
        <w:shd w:val="clear" w:color="auto" w:fill="FFFFFF"/>
        <w:ind w:left="4320" w:firstLine="2910"/>
        <w:rPr>
          <w:color w:val="000000"/>
          <w:sz w:val="24"/>
          <w:szCs w:val="24"/>
        </w:rPr>
      </w:pPr>
      <w:r w:rsidRPr="0082282D">
        <w:rPr>
          <w:color w:val="000000"/>
          <w:sz w:val="24"/>
          <w:szCs w:val="24"/>
        </w:rPr>
        <w:t xml:space="preserve">žemės ūkio ministro </w:t>
      </w:r>
    </w:p>
    <w:p w14:paraId="262EA118" w14:textId="76D3C27E" w:rsidR="009B084A" w:rsidRPr="0082282D" w:rsidRDefault="009B084A" w:rsidP="009B084A">
      <w:pPr>
        <w:shd w:val="clear" w:color="auto" w:fill="FFFFFF"/>
        <w:ind w:left="4320" w:firstLine="2910"/>
        <w:rPr>
          <w:color w:val="000000"/>
          <w:sz w:val="24"/>
          <w:szCs w:val="24"/>
        </w:rPr>
      </w:pPr>
      <w:r w:rsidRPr="0082282D">
        <w:rPr>
          <w:color w:val="000000"/>
          <w:sz w:val="24"/>
          <w:szCs w:val="24"/>
        </w:rPr>
        <w:t>20</w:t>
      </w:r>
      <w:r>
        <w:rPr>
          <w:color w:val="000000"/>
          <w:sz w:val="24"/>
          <w:szCs w:val="24"/>
        </w:rPr>
        <w:t>26</w:t>
      </w:r>
      <w:r w:rsidRPr="0082282D">
        <w:rPr>
          <w:color w:val="000000"/>
          <w:sz w:val="24"/>
          <w:szCs w:val="24"/>
        </w:rPr>
        <w:t xml:space="preserve"> m</w:t>
      </w:r>
      <w:r w:rsidR="00716906" w:rsidRPr="0082282D">
        <w:rPr>
          <w:color w:val="000000"/>
          <w:sz w:val="24"/>
          <w:szCs w:val="24"/>
        </w:rPr>
        <w:t xml:space="preserve">. </w:t>
      </w:r>
      <w:r w:rsidR="00716906">
        <w:rPr>
          <w:color w:val="000000"/>
          <w:sz w:val="24"/>
          <w:szCs w:val="24"/>
        </w:rPr>
        <w:t>sausio 19</w:t>
      </w:r>
      <w:r w:rsidR="00716906" w:rsidRPr="0082282D">
        <w:rPr>
          <w:color w:val="000000"/>
          <w:sz w:val="24"/>
          <w:szCs w:val="24"/>
        </w:rPr>
        <w:t xml:space="preserve">  </w:t>
      </w:r>
      <w:r w:rsidRPr="0082282D">
        <w:rPr>
          <w:color w:val="000000"/>
          <w:sz w:val="24"/>
          <w:szCs w:val="24"/>
        </w:rPr>
        <w:t xml:space="preserve">d. </w:t>
      </w:r>
    </w:p>
    <w:p w14:paraId="65E6CAD7" w14:textId="4895CC4A" w:rsidR="009B084A" w:rsidRDefault="009B084A" w:rsidP="009B084A">
      <w:pPr>
        <w:shd w:val="clear" w:color="auto" w:fill="FFFFFF"/>
        <w:ind w:left="4320" w:firstLine="2910"/>
        <w:rPr>
          <w:color w:val="000000"/>
          <w:sz w:val="24"/>
          <w:szCs w:val="24"/>
        </w:rPr>
      </w:pPr>
      <w:r w:rsidRPr="0082282D">
        <w:rPr>
          <w:color w:val="000000"/>
          <w:sz w:val="24"/>
          <w:szCs w:val="24"/>
        </w:rPr>
        <w:t>įsakymu Nr. 3D-</w:t>
      </w:r>
      <w:r w:rsidR="00716906">
        <w:rPr>
          <w:color w:val="000000"/>
          <w:sz w:val="24"/>
          <w:szCs w:val="24"/>
        </w:rPr>
        <w:t>22</w:t>
      </w:r>
    </w:p>
    <w:p w14:paraId="4A916878" w14:textId="77777777" w:rsidR="00071562" w:rsidRPr="0082282D" w:rsidRDefault="00071562" w:rsidP="00071562">
      <w:pPr>
        <w:pStyle w:val="Pagrindinistekstas"/>
        <w:ind w:left="5040"/>
        <w:jc w:val="left"/>
        <w:rPr>
          <w:b/>
          <w:lang w:val="lt-LT"/>
        </w:rPr>
      </w:pPr>
    </w:p>
    <w:p w14:paraId="6D7DDEE5" w14:textId="72ED6F49" w:rsidR="00096399" w:rsidRPr="0082282D" w:rsidRDefault="00096399" w:rsidP="00096399">
      <w:pPr>
        <w:pStyle w:val="Pagrindinistekstas"/>
        <w:ind w:firstLine="720"/>
        <w:jc w:val="center"/>
        <w:rPr>
          <w:b/>
          <w:color w:val="000000"/>
          <w:lang w:val="lt-LT"/>
        </w:rPr>
      </w:pPr>
      <w:r w:rsidRPr="00096399">
        <w:rPr>
          <w:b/>
          <w:bCs/>
        </w:rPr>
        <w:t xml:space="preserve">RAŠTAS DĖL VALSTYBĖS SIEKIAMŲ TIKSLŲ IR KELIAMŲ LŪKESČIŲ </w:t>
      </w:r>
    </w:p>
    <w:p w14:paraId="476191BF" w14:textId="32B7D902" w:rsidR="000D3A36" w:rsidRDefault="00B90FB5" w:rsidP="00071562">
      <w:pPr>
        <w:pStyle w:val="Pagrindinistekstas"/>
        <w:ind w:firstLine="720"/>
        <w:jc w:val="center"/>
        <w:rPr>
          <w:b/>
          <w:color w:val="000000"/>
          <w:lang w:val="lt-LT"/>
        </w:rPr>
      </w:pPr>
      <w:r>
        <w:rPr>
          <w:b/>
          <w:color w:val="000000"/>
          <w:lang w:val="lt-LT"/>
        </w:rPr>
        <w:t>VALSTYBĖS ĮMONEI ŽEMĖS ŪKIO DUOMENŲ CENTRUI</w:t>
      </w:r>
    </w:p>
    <w:p w14:paraId="581C2A7D" w14:textId="3F8FD145" w:rsidR="00096399" w:rsidRDefault="00096399" w:rsidP="00071562">
      <w:pPr>
        <w:pStyle w:val="Pagrindinistekstas"/>
        <w:ind w:firstLine="720"/>
        <w:jc w:val="center"/>
        <w:rPr>
          <w:b/>
          <w:color w:val="000000"/>
          <w:lang w:val="lt-LT"/>
        </w:rPr>
      </w:pPr>
    </w:p>
    <w:p w14:paraId="51644F8C" w14:textId="77777777" w:rsidR="00EE2A55" w:rsidRPr="00C7155B" w:rsidRDefault="00EE2A55" w:rsidP="00EE2A55">
      <w:pPr>
        <w:jc w:val="center"/>
        <w:rPr>
          <w:b/>
          <w:sz w:val="24"/>
          <w:szCs w:val="24"/>
          <w:lang w:eastAsia="x-none"/>
        </w:rPr>
      </w:pPr>
      <w:bookmarkStart w:id="0" w:name="_Hlk118107648"/>
      <w:r w:rsidRPr="00C7155B">
        <w:rPr>
          <w:b/>
          <w:sz w:val="24"/>
          <w:szCs w:val="24"/>
          <w:lang w:eastAsia="x-none"/>
        </w:rPr>
        <w:t>I SKYRIUS</w:t>
      </w:r>
    </w:p>
    <w:p w14:paraId="104C84DB" w14:textId="77777777" w:rsidR="00EE2A55" w:rsidRPr="00C7155B" w:rsidRDefault="00EE2A55" w:rsidP="00EE2A55">
      <w:pPr>
        <w:jc w:val="center"/>
        <w:rPr>
          <w:b/>
          <w:sz w:val="24"/>
          <w:szCs w:val="24"/>
          <w:lang w:eastAsia="x-none"/>
        </w:rPr>
      </w:pPr>
      <w:r w:rsidRPr="00C7155B">
        <w:rPr>
          <w:b/>
          <w:sz w:val="24"/>
          <w:szCs w:val="24"/>
          <w:lang w:eastAsia="x-none"/>
        </w:rPr>
        <w:t xml:space="preserve"> BENDROSIOS NUOSTATOS</w:t>
      </w:r>
    </w:p>
    <w:bookmarkEnd w:id="0"/>
    <w:p w14:paraId="0521282E" w14:textId="77777777" w:rsidR="00C5340F" w:rsidRPr="0082282D" w:rsidRDefault="00C5340F" w:rsidP="002564C9">
      <w:pPr>
        <w:pStyle w:val="Pagrindinistekstas"/>
        <w:ind w:firstLine="720"/>
        <w:jc w:val="center"/>
        <w:rPr>
          <w:b/>
          <w:lang w:val="lt-LT"/>
        </w:rPr>
      </w:pPr>
    </w:p>
    <w:p w14:paraId="00CC3C73" w14:textId="3F1B8418" w:rsidR="00096399" w:rsidRDefault="00096399" w:rsidP="002564C9">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Šiuo raštu dėl valstybės </w:t>
      </w:r>
      <w:r>
        <w:rPr>
          <w:rFonts w:ascii="Times New Roman" w:hAnsi="Times New Roman"/>
        </w:rPr>
        <w:t xml:space="preserve">siekiamų tikslų ir keliamų </w:t>
      </w:r>
      <w:r w:rsidRPr="00477C01">
        <w:rPr>
          <w:rFonts w:ascii="Times New Roman" w:hAnsi="Times New Roman" w:cs="Times New Roman"/>
        </w:rPr>
        <w:t xml:space="preserve">lūkesčių (toliau – Raštas) pateikiami </w:t>
      </w:r>
      <w:r w:rsidR="00F13B7D">
        <w:rPr>
          <w:rFonts w:ascii="Times New Roman" w:hAnsi="Times New Roman" w:cs="Times New Roman"/>
        </w:rPr>
        <w:t>Lietuvos Respublikos ž</w:t>
      </w:r>
      <w:r w:rsidRPr="00477C01">
        <w:rPr>
          <w:rFonts w:ascii="Times New Roman" w:hAnsi="Times New Roman" w:cs="Times New Roman"/>
        </w:rPr>
        <w:t>emės ūkio ministerijos (toliau – Ministerija)</w:t>
      </w:r>
      <w:r w:rsidR="00F13B7D">
        <w:rPr>
          <w:rFonts w:ascii="Times New Roman" w:hAnsi="Times New Roman" w:cs="Times New Roman"/>
        </w:rPr>
        <w:t>, kuri įgyvendina valstybės įmonės Žemės ūkio duomenų centro (toliau – valstybės įmonė)</w:t>
      </w:r>
      <w:r w:rsidR="004A4884">
        <w:rPr>
          <w:rFonts w:ascii="Times New Roman" w:hAnsi="Times New Roman" w:cs="Times New Roman"/>
        </w:rPr>
        <w:t xml:space="preserve"> teises ir pareigas</w:t>
      </w:r>
      <w:r w:rsidR="00F13B7D">
        <w:rPr>
          <w:rFonts w:ascii="Times New Roman" w:hAnsi="Times New Roman" w:cs="Times New Roman"/>
        </w:rPr>
        <w:t>,</w:t>
      </w:r>
      <w:r w:rsidRPr="00477C01">
        <w:rPr>
          <w:rFonts w:ascii="Times New Roman" w:hAnsi="Times New Roman" w:cs="Times New Roman"/>
        </w:rPr>
        <w:t xml:space="preserve"> lūkesčiai dėl </w:t>
      </w:r>
      <w:r w:rsidR="00F13B7D">
        <w:rPr>
          <w:rFonts w:ascii="Times New Roman" w:hAnsi="Times New Roman" w:cs="Times New Roman"/>
        </w:rPr>
        <w:t xml:space="preserve">valstybės įmonės </w:t>
      </w:r>
      <w:r w:rsidRPr="00477C01">
        <w:rPr>
          <w:rFonts w:ascii="Times New Roman" w:hAnsi="Times New Roman" w:cs="Times New Roman"/>
        </w:rPr>
        <w:t xml:space="preserve">veiklos krypčių, </w:t>
      </w:r>
      <w:r w:rsidR="00F13B7D">
        <w:rPr>
          <w:rFonts w:ascii="Times New Roman" w:hAnsi="Times New Roman" w:cs="Times New Roman"/>
        </w:rPr>
        <w:t>valstybės įmonei</w:t>
      </w:r>
      <w:r w:rsidR="00F13B7D" w:rsidRPr="00477C01">
        <w:rPr>
          <w:rFonts w:ascii="Times New Roman" w:hAnsi="Times New Roman" w:cs="Times New Roman"/>
        </w:rPr>
        <w:t xml:space="preserve"> </w:t>
      </w:r>
      <w:r w:rsidRPr="00477C01">
        <w:rPr>
          <w:rFonts w:ascii="Times New Roman" w:hAnsi="Times New Roman" w:cs="Times New Roman"/>
        </w:rPr>
        <w:t>keliamų tikslų ir veiklos principų.</w:t>
      </w:r>
    </w:p>
    <w:p w14:paraId="3637A766" w14:textId="4A54CC6D" w:rsidR="00096399" w:rsidRPr="00477C01" w:rsidRDefault="00096399" w:rsidP="002564C9">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Lūkesčiai formuojami 4 metų laikotarpiui, tačiau pagal poreikį Raštas gali būti atnaujinamas. </w:t>
      </w:r>
      <w:r>
        <w:rPr>
          <w:rFonts w:ascii="Times New Roman" w:hAnsi="Times New Roman"/>
        </w:rPr>
        <w:t xml:space="preserve">Raštas turėtų tapti pagrindu rengiant ir peržiūrint </w:t>
      </w:r>
      <w:r w:rsidR="0077075A">
        <w:rPr>
          <w:rFonts w:ascii="Times New Roman" w:hAnsi="Times New Roman"/>
        </w:rPr>
        <w:t xml:space="preserve">valstybės įmonės </w:t>
      </w:r>
      <w:r w:rsidRPr="002146EC">
        <w:rPr>
          <w:rFonts w:ascii="Times New Roman" w:hAnsi="Times New Roman" w:cs="Times New Roman"/>
        </w:rPr>
        <w:t xml:space="preserve">strateginį veiklos planą. Šis Raštas nėra teisinis įpareigojimas ir yra skirtas nustatyti </w:t>
      </w:r>
      <w:r w:rsidR="0077075A">
        <w:rPr>
          <w:rFonts w:ascii="Times New Roman" w:hAnsi="Times New Roman" w:cs="Times New Roman"/>
          <w:shd w:val="clear" w:color="auto" w:fill="FFFFFF"/>
        </w:rPr>
        <w:t>valstybės įmonės</w:t>
      </w:r>
      <w:r w:rsidR="0077075A" w:rsidRPr="002146EC">
        <w:rPr>
          <w:rFonts w:ascii="Times New Roman" w:hAnsi="Times New Roman" w:cs="Times New Roman"/>
          <w:shd w:val="clear" w:color="auto" w:fill="FFFFFF"/>
        </w:rPr>
        <w:t xml:space="preserve"> </w:t>
      </w:r>
      <w:r w:rsidRPr="002146EC">
        <w:rPr>
          <w:rFonts w:ascii="Times New Roman" w:hAnsi="Times New Roman" w:cs="Times New Roman"/>
          <w:shd w:val="clear" w:color="auto" w:fill="FFFFFF"/>
        </w:rPr>
        <w:t xml:space="preserve">finansinius ir nefinansinius ilgalaikius (strateginius) ir trumpalaikius (taktinius) tikslus, įvardyti </w:t>
      </w:r>
      <w:r w:rsidR="0077075A">
        <w:rPr>
          <w:rFonts w:ascii="Times New Roman" w:hAnsi="Times New Roman" w:cs="Times New Roman"/>
          <w:shd w:val="clear" w:color="auto" w:fill="FFFFFF"/>
        </w:rPr>
        <w:t>valstybės įmonės</w:t>
      </w:r>
      <w:r w:rsidR="0077075A" w:rsidRPr="002146EC">
        <w:rPr>
          <w:rFonts w:ascii="Times New Roman" w:hAnsi="Times New Roman" w:cs="Times New Roman"/>
          <w:shd w:val="clear" w:color="auto" w:fill="FFFFFF"/>
        </w:rPr>
        <w:t xml:space="preserve"> </w:t>
      </w:r>
      <w:r w:rsidRPr="002146EC">
        <w:rPr>
          <w:rFonts w:ascii="Times New Roman" w:hAnsi="Times New Roman" w:cs="Times New Roman"/>
          <w:shd w:val="clear" w:color="auto" w:fill="FFFFFF"/>
        </w:rPr>
        <w:t xml:space="preserve">pagrindines ir kitas veiklas, veiklos prioritetus, esminius veiklos rodiklius, atsakomybės poreikius bei užtikrinti efektyvų bendradarbiavimą tarp </w:t>
      </w:r>
      <w:r w:rsidR="0077075A" w:rsidRPr="0077075A">
        <w:rPr>
          <w:rFonts w:ascii="Times New Roman" w:hAnsi="Times New Roman" w:cs="Times New Roman"/>
        </w:rPr>
        <w:t>valstybės įmonės</w:t>
      </w:r>
      <w:r w:rsidRPr="00477C01">
        <w:rPr>
          <w:rFonts w:ascii="Times New Roman" w:hAnsi="Times New Roman" w:cs="Times New Roman"/>
        </w:rPr>
        <w:t xml:space="preserve"> ir Ministerijos. </w:t>
      </w:r>
    </w:p>
    <w:p w14:paraId="101DC090" w14:textId="374ECE30" w:rsidR="00096399" w:rsidRPr="00477C01" w:rsidRDefault="00096399" w:rsidP="002564C9">
      <w:pPr>
        <w:pStyle w:val="Pagrindinistekstas"/>
        <w:spacing w:line="312" w:lineRule="auto"/>
        <w:ind w:firstLine="720"/>
        <w:rPr>
          <w:color w:val="000000"/>
          <w:lang w:val="lt-LT"/>
        </w:rPr>
      </w:pPr>
      <w:r w:rsidRPr="00477C01">
        <w:rPr>
          <w:color w:val="000000"/>
          <w:lang w:val="lt-LT"/>
        </w:rPr>
        <w:t xml:space="preserve">Šiuo Raštu Ministerija nesiekia apriboti ar be reikalo išplėsti </w:t>
      </w:r>
      <w:r w:rsidR="0077075A" w:rsidRPr="0077075A">
        <w:rPr>
          <w:color w:val="000000"/>
          <w:lang w:val="lt-LT"/>
        </w:rPr>
        <w:t>valstybės įmonės</w:t>
      </w:r>
      <w:r w:rsidRPr="00477C01">
        <w:rPr>
          <w:color w:val="000000"/>
          <w:lang w:val="lt-LT"/>
        </w:rPr>
        <w:t xml:space="preserve"> ar jos valdymo organų teisių ar pareigų. </w:t>
      </w:r>
      <w:r w:rsidR="0077075A">
        <w:rPr>
          <w:color w:val="000000"/>
          <w:lang w:val="lt-LT"/>
        </w:rPr>
        <w:t>V</w:t>
      </w:r>
      <w:r w:rsidR="0077075A" w:rsidRPr="0077075A">
        <w:rPr>
          <w:color w:val="000000"/>
          <w:lang w:val="lt-LT"/>
        </w:rPr>
        <w:t>alstybės įmonė</w:t>
      </w:r>
      <w:r w:rsidRPr="00477C01">
        <w:rPr>
          <w:color w:val="000000"/>
          <w:lang w:val="lt-LT"/>
        </w:rPr>
        <w:t xml:space="preserve"> ir jos valdymo organai visų pirma privalo vadovautis galiojančiais teisės aktais, </w:t>
      </w:r>
      <w:r w:rsidR="0077075A" w:rsidRPr="0077075A">
        <w:rPr>
          <w:color w:val="000000"/>
          <w:lang w:val="lt-LT"/>
        </w:rPr>
        <w:t>valstybės įmonės</w:t>
      </w:r>
      <w:r w:rsidRPr="00477C01">
        <w:rPr>
          <w:color w:val="000000"/>
          <w:lang w:val="lt-LT"/>
        </w:rPr>
        <w:t xml:space="preserve"> įstatais ir kitais </w:t>
      </w:r>
      <w:r w:rsidR="0077075A">
        <w:rPr>
          <w:color w:val="000000"/>
          <w:lang w:val="lt-LT"/>
        </w:rPr>
        <w:t>Ministerijos</w:t>
      </w:r>
      <w:r w:rsidRPr="00477C01">
        <w:rPr>
          <w:color w:val="000000"/>
          <w:lang w:val="lt-LT"/>
        </w:rPr>
        <w:t xml:space="preserve"> priimtais sprendimais, gerąja </w:t>
      </w:r>
      <w:r w:rsidR="0077075A" w:rsidRPr="0077075A">
        <w:rPr>
          <w:color w:val="000000"/>
          <w:lang w:val="lt-LT"/>
        </w:rPr>
        <w:t>valstybės įmonės</w:t>
      </w:r>
      <w:r w:rsidRPr="00477C01">
        <w:rPr>
          <w:color w:val="000000"/>
          <w:lang w:val="lt-LT"/>
        </w:rPr>
        <w:t xml:space="preserve"> valdymo praktika ir prisiimti atsakomybę už priimtus sprendimus. Įgyvendindami šiame Rašte nurodytus Ministerijos lūkesčius </w:t>
      </w:r>
      <w:r w:rsidR="0077075A" w:rsidRPr="0077075A">
        <w:rPr>
          <w:color w:val="000000"/>
          <w:lang w:val="lt-LT"/>
        </w:rPr>
        <w:t>valstybės įmonės</w:t>
      </w:r>
      <w:r w:rsidRPr="00477C01">
        <w:rPr>
          <w:color w:val="000000"/>
          <w:lang w:val="lt-LT"/>
        </w:rPr>
        <w:t xml:space="preserve"> valdymo organai privalo vadovautis protingumo, skaidrumo, efektyvumo ir racionalaus turto valdymo principais.</w:t>
      </w:r>
    </w:p>
    <w:p w14:paraId="3E7E63E7" w14:textId="77777777" w:rsidR="00096399" w:rsidRDefault="00096399" w:rsidP="002564C9">
      <w:pPr>
        <w:pStyle w:val="Pagrindinistekstas"/>
        <w:spacing w:line="312" w:lineRule="auto"/>
        <w:ind w:firstLine="720"/>
        <w:jc w:val="left"/>
        <w:rPr>
          <w:b/>
          <w:lang w:val="lt-LT"/>
        </w:rPr>
      </w:pPr>
    </w:p>
    <w:p w14:paraId="77562B62" w14:textId="77777777" w:rsidR="00EE2A55" w:rsidRDefault="00EE2A55" w:rsidP="00EE2A55">
      <w:pPr>
        <w:jc w:val="center"/>
        <w:rPr>
          <w:b/>
          <w:sz w:val="24"/>
          <w:szCs w:val="24"/>
          <w:lang w:eastAsia="x-none"/>
        </w:rPr>
      </w:pPr>
      <w:bookmarkStart w:id="1" w:name="_Hlk118107659"/>
      <w:r>
        <w:rPr>
          <w:b/>
          <w:sz w:val="24"/>
          <w:szCs w:val="24"/>
          <w:lang w:eastAsia="x-none"/>
        </w:rPr>
        <w:t>I</w:t>
      </w:r>
      <w:r w:rsidRPr="00C7155B">
        <w:rPr>
          <w:b/>
          <w:sz w:val="24"/>
          <w:szCs w:val="24"/>
          <w:lang w:eastAsia="x-none"/>
        </w:rPr>
        <w:t>I SKYRIUS</w:t>
      </w:r>
    </w:p>
    <w:p w14:paraId="3FCB4EE1" w14:textId="77A9B283" w:rsidR="00EE2A55" w:rsidRPr="00C7155B" w:rsidRDefault="0044111B" w:rsidP="00EE2A55">
      <w:pPr>
        <w:jc w:val="center"/>
        <w:rPr>
          <w:b/>
          <w:sz w:val="24"/>
          <w:szCs w:val="24"/>
          <w:lang w:eastAsia="x-none"/>
        </w:rPr>
      </w:pPr>
      <w:r w:rsidRPr="0044111B">
        <w:rPr>
          <w:b/>
          <w:sz w:val="24"/>
          <w:szCs w:val="24"/>
          <w:lang w:eastAsia="x-none"/>
        </w:rPr>
        <w:t xml:space="preserve">VALSTYBĖS </w:t>
      </w:r>
      <w:r w:rsidR="00494E2D" w:rsidRPr="00494E2D">
        <w:rPr>
          <w:b/>
          <w:sz w:val="24"/>
          <w:szCs w:val="24"/>
          <w:lang w:eastAsia="x-none"/>
        </w:rPr>
        <w:t>SIEKIAMI TIKSLAI VALSTYBĖS VALDOMOJE ĮMONĖJE</w:t>
      </w:r>
    </w:p>
    <w:bookmarkEnd w:id="1"/>
    <w:p w14:paraId="30EFFF64" w14:textId="77777777" w:rsidR="002564C9" w:rsidRDefault="002564C9" w:rsidP="002564C9">
      <w:pPr>
        <w:pStyle w:val="Pagrindinistekstas"/>
        <w:jc w:val="center"/>
        <w:rPr>
          <w:b/>
          <w:lang w:val="lt-LT"/>
        </w:rPr>
      </w:pPr>
    </w:p>
    <w:p w14:paraId="1C924211" w14:textId="6907C808" w:rsidR="00B96E9B" w:rsidRPr="002564C9" w:rsidRDefault="001C78C2" w:rsidP="00CE1FC5">
      <w:pPr>
        <w:pStyle w:val="Betarp"/>
        <w:spacing w:line="312" w:lineRule="auto"/>
        <w:ind w:firstLine="720"/>
        <w:jc w:val="both"/>
        <w:rPr>
          <w:rFonts w:ascii="Times New Roman" w:hAnsi="Times New Roman"/>
          <w:sz w:val="24"/>
          <w:szCs w:val="24"/>
        </w:rPr>
      </w:pPr>
      <w:r>
        <w:rPr>
          <w:rFonts w:ascii="Times New Roman" w:hAnsi="Times New Roman"/>
          <w:color w:val="000000"/>
          <w:sz w:val="24"/>
          <w:szCs w:val="24"/>
        </w:rPr>
        <w:t>V</w:t>
      </w:r>
      <w:r w:rsidRPr="001C78C2">
        <w:rPr>
          <w:rFonts w:ascii="Times New Roman" w:hAnsi="Times New Roman"/>
          <w:color w:val="000000"/>
          <w:sz w:val="24"/>
          <w:szCs w:val="24"/>
        </w:rPr>
        <w:t>alstybės įmonės</w:t>
      </w:r>
      <w:r w:rsidR="00096399" w:rsidRPr="002564C9">
        <w:rPr>
          <w:rFonts w:ascii="Times New Roman" w:hAnsi="Times New Roman"/>
          <w:color w:val="000000"/>
          <w:sz w:val="24"/>
          <w:szCs w:val="24"/>
        </w:rPr>
        <w:t xml:space="preserve"> pagrindinė veikla </w:t>
      </w:r>
      <w:r w:rsidR="00096399" w:rsidRPr="002564C9">
        <w:rPr>
          <w:rFonts w:ascii="Times New Roman" w:hAnsi="Times New Roman"/>
          <w:sz w:val="24"/>
          <w:szCs w:val="24"/>
        </w:rPr>
        <w:t>–</w:t>
      </w:r>
      <w:r w:rsidR="00347763">
        <w:rPr>
          <w:rFonts w:ascii="Times New Roman" w:hAnsi="Times New Roman"/>
          <w:sz w:val="24"/>
          <w:szCs w:val="24"/>
        </w:rPr>
        <w:t xml:space="preserve"> </w:t>
      </w:r>
      <w:r w:rsidR="00E11734" w:rsidRPr="00E11734">
        <w:rPr>
          <w:rFonts w:ascii="Times New Roman" w:hAnsi="Times New Roman"/>
          <w:sz w:val="24"/>
          <w:szCs w:val="24"/>
        </w:rPr>
        <w:t>informacinių sistemų, kurių tvarkytoja paskirta</w:t>
      </w:r>
      <w:r w:rsidR="00E11734">
        <w:rPr>
          <w:rFonts w:ascii="Times New Roman" w:hAnsi="Times New Roman"/>
          <w:sz w:val="24"/>
          <w:szCs w:val="24"/>
        </w:rPr>
        <w:t xml:space="preserve"> valstybės įmonė,</w:t>
      </w:r>
      <w:r w:rsidR="00E11734" w:rsidRPr="00E11734">
        <w:rPr>
          <w:rFonts w:ascii="Times New Roman" w:hAnsi="Times New Roman"/>
          <w:sz w:val="24"/>
          <w:szCs w:val="24"/>
        </w:rPr>
        <w:t xml:space="preserve"> administravim</w:t>
      </w:r>
      <w:r w:rsidR="00E11734">
        <w:rPr>
          <w:rFonts w:ascii="Times New Roman" w:hAnsi="Times New Roman"/>
          <w:sz w:val="24"/>
          <w:szCs w:val="24"/>
        </w:rPr>
        <w:t>as</w:t>
      </w:r>
      <w:r w:rsidR="00E11734" w:rsidRPr="00E11734">
        <w:rPr>
          <w:rFonts w:ascii="Times New Roman" w:hAnsi="Times New Roman"/>
          <w:sz w:val="24"/>
          <w:szCs w:val="24"/>
        </w:rPr>
        <w:t>, projektavim</w:t>
      </w:r>
      <w:r w:rsidR="00E11734">
        <w:rPr>
          <w:rFonts w:ascii="Times New Roman" w:hAnsi="Times New Roman"/>
          <w:sz w:val="24"/>
          <w:szCs w:val="24"/>
        </w:rPr>
        <w:t>as</w:t>
      </w:r>
      <w:r w:rsidR="00E11734" w:rsidRPr="00E11734">
        <w:rPr>
          <w:rFonts w:ascii="Times New Roman" w:hAnsi="Times New Roman"/>
          <w:sz w:val="24"/>
          <w:szCs w:val="24"/>
        </w:rPr>
        <w:t>, diegim</w:t>
      </w:r>
      <w:r w:rsidR="00E11734">
        <w:rPr>
          <w:rFonts w:ascii="Times New Roman" w:hAnsi="Times New Roman"/>
          <w:sz w:val="24"/>
          <w:szCs w:val="24"/>
        </w:rPr>
        <w:t>as</w:t>
      </w:r>
      <w:r w:rsidR="00E11734" w:rsidRPr="00E11734">
        <w:rPr>
          <w:rFonts w:ascii="Times New Roman" w:hAnsi="Times New Roman"/>
          <w:sz w:val="24"/>
          <w:szCs w:val="24"/>
        </w:rPr>
        <w:t>, eksploatavim</w:t>
      </w:r>
      <w:r w:rsidR="00E11734">
        <w:rPr>
          <w:rFonts w:ascii="Times New Roman" w:hAnsi="Times New Roman"/>
          <w:sz w:val="24"/>
          <w:szCs w:val="24"/>
        </w:rPr>
        <w:t>as</w:t>
      </w:r>
      <w:r w:rsidR="00E11734" w:rsidRPr="00E11734">
        <w:rPr>
          <w:rFonts w:ascii="Times New Roman" w:hAnsi="Times New Roman"/>
          <w:sz w:val="24"/>
          <w:szCs w:val="24"/>
        </w:rPr>
        <w:t>, tobulinim</w:t>
      </w:r>
      <w:r w:rsidR="00E11734">
        <w:rPr>
          <w:rFonts w:ascii="Times New Roman" w:hAnsi="Times New Roman"/>
          <w:sz w:val="24"/>
          <w:szCs w:val="24"/>
        </w:rPr>
        <w:t>as</w:t>
      </w:r>
      <w:r w:rsidR="00E11734" w:rsidRPr="00E11734">
        <w:rPr>
          <w:rFonts w:ascii="Times New Roman" w:hAnsi="Times New Roman"/>
          <w:sz w:val="24"/>
          <w:szCs w:val="24"/>
        </w:rPr>
        <w:t>,</w:t>
      </w:r>
      <w:r w:rsidR="005710E6">
        <w:rPr>
          <w:rFonts w:ascii="Times New Roman" w:hAnsi="Times New Roman"/>
          <w:sz w:val="24"/>
          <w:szCs w:val="24"/>
        </w:rPr>
        <w:t xml:space="preserve"> </w:t>
      </w:r>
      <w:bookmarkStart w:id="2" w:name="_Hlk216786160"/>
      <w:r w:rsidR="005710E6">
        <w:rPr>
          <w:rFonts w:ascii="Times New Roman" w:hAnsi="Times New Roman"/>
          <w:sz w:val="24"/>
          <w:szCs w:val="24"/>
        </w:rPr>
        <w:t>erdvinių duomenų rinkinių administravimas ir tobulinimas</w:t>
      </w:r>
      <w:bookmarkEnd w:id="2"/>
      <w:r w:rsidR="005710E6">
        <w:rPr>
          <w:rFonts w:ascii="Times New Roman" w:hAnsi="Times New Roman"/>
          <w:sz w:val="24"/>
          <w:szCs w:val="24"/>
        </w:rPr>
        <w:t>,</w:t>
      </w:r>
      <w:r w:rsidR="00E11734" w:rsidRPr="00E11734">
        <w:rPr>
          <w:rFonts w:ascii="Times New Roman" w:hAnsi="Times New Roman"/>
          <w:sz w:val="24"/>
          <w:szCs w:val="24"/>
        </w:rPr>
        <w:t xml:space="preserve"> </w:t>
      </w:r>
      <w:r w:rsidR="007D4D8D">
        <w:rPr>
          <w:rFonts w:ascii="Times New Roman" w:hAnsi="Times New Roman"/>
          <w:sz w:val="24"/>
          <w:szCs w:val="24"/>
        </w:rPr>
        <w:t>žemės ir kito nekilnojamojo turto kadastro duomenų nustatym</w:t>
      </w:r>
      <w:r w:rsidR="00E71B0B">
        <w:rPr>
          <w:rFonts w:ascii="Times New Roman" w:hAnsi="Times New Roman"/>
          <w:sz w:val="24"/>
          <w:szCs w:val="24"/>
        </w:rPr>
        <w:t>as</w:t>
      </w:r>
      <w:r w:rsidR="007D4D8D">
        <w:rPr>
          <w:rFonts w:ascii="Times New Roman" w:hAnsi="Times New Roman"/>
          <w:sz w:val="24"/>
          <w:szCs w:val="24"/>
        </w:rPr>
        <w:t xml:space="preserve">, </w:t>
      </w:r>
      <w:r w:rsidR="00E11734" w:rsidRPr="00E11734">
        <w:rPr>
          <w:rFonts w:ascii="Times New Roman" w:hAnsi="Times New Roman"/>
          <w:sz w:val="24"/>
          <w:szCs w:val="24"/>
        </w:rPr>
        <w:t>geodezijos</w:t>
      </w:r>
      <w:r w:rsidR="007D4D8D">
        <w:rPr>
          <w:rFonts w:ascii="Times New Roman" w:hAnsi="Times New Roman"/>
          <w:sz w:val="24"/>
          <w:szCs w:val="24"/>
        </w:rPr>
        <w:t xml:space="preserve"> žemėtvarkos ir teritorijų planavimo dokumentų rengim</w:t>
      </w:r>
      <w:r w:rsidR="00E71B0B">
        <w:rPr>
          <w:rFonts w:ascii="Times New Roman" w:hAnsi="Times New Roman"/>
          <w:sz w:val="24"/>
          <w:szCs w:val="24"/>
        </w:rPr>
        <w:t>as</w:t>
      </w:r>
      <w:r w:rsidR="007D4D8D">
        <w:rPr>
          <w:rFonts w:ascii="Times New Roman" w:hAnsi="Times New Roman"/>
          <w:sz w:val="24"/>
          <w:szCs w:val="24"/>
        </w:rPr>
        <w:t>,</w:t>
      </w:r>
      <w:r w:rsidR="005710E6">
        <w:rPr>
          <w:rFonts w:ascii="Times New Roman" w:hAnsi="Times New Roman"/>
          <w:sz w:val="24"/>
          <w:szCs w:val="24"/>
        </w:rPr>
        <w:t xml:space="preserve"> </w:t>
      </w:r>
      <w:r w:rsidR="00804DF3">
        <w:rPr>
          <w:rFonts w:ascii="Times New Roman" w:hAnsi="Times New Roman"/>
          <w:sz w:val="24"/>
          <w:szCs w:val="24"/>
        </w:rPr>
        <w:t>m</w:t>
      </w:r>
      <w:r w:rsidR="00804DF3" w:rsidRPr="00804DF3">
        <w:rPr>
          <w:rFonts w:ascii="Times New Roman" w:hAnsi="Times New Roman"/>
          <w:sz w:val="24"/>
          <w:szCs w:val="24"/>
        </w:rPr>
        <w:t>elioruotos žemės ir melioracijos statinių apskait</w:t>
      </w:r>
      <w:r w:rsidR="00804DF3">
        <w:rPr>
          <w:rFonts w:ascii="Times New Roman" w:hAnsi="Times New Roman"/>
          <w:sz w:val="24"/>
          <w:szCs w:val="24"/>
        </w:rPr>
        <w:t>os vykdymas</w:t>
      </w:r>
      <w:r w:rsidR="00CE1FC5">
        <w:rPr>
          <w:rFonts w:ascii="Times New Roman" w:hAnsi="Times New Roman"/>
          <w:sz w:val="24"/>
          <w:szCs w:val="24"/>
        </w:rPr>
        <w:t>,</w:t>
      </w:r>
      <w:r w:rsidR="00CE1FC5" w:rsidRPr="00CE1FC5">
        <w:rPr>
          <w:rFonts w:ascii="Times New Roman" w:hAnsi="Times New Roman"/>
          <w:sz w:val="24"/>
          <w:szCs w:val="24"/>
        </w:rPr>
        <w:t xml:space="preserve"> </w:t>
      </w:r>
      <w:r w:rsidR="00874205">
        <w:rPr>
          <w:rFonts w:ascii="Times New Roman" w:hAnsi="Times New Roman"/>
          <w:sz w:val="24"/>
          <w:szCs w:val="24"/>
        </w:rPr>
        <w:t>v</w:t>
      </w:r>
      <w:r w:rsidR="00BC397E" w:rsidRPr="00BC397E">
        <w:rPr>
          <w:rFonts w:ascii="Times New Roman" w:hAnsi="Times New Roman"/>
          <w:sz w:val="24"/>
          <w:szCs w:val="24"/>
        </w:rPr>
        <w:t>alstybei nuosavybės teise priklausančių melioracijos statinių ir (ar) sistemų rekonstravimo ir projektavimo darbų ir apleistų žemės plotų mažinimo priemonių program</w:t>
      </w:r>
      <w:r w:rsidR="00FF08BC">
        <w:rPr>
          <w:rFonts w:ascii="Times New Roman" w:hAnsi="Times New Roman"/>
          <w:sz w:val="24"/>
          <w:szCs w:val="24"/>
        </w:rPr>
        <w:t>os</w:t>
      </w:r>
      <w:r w:rsidR="00FF08BC" w:rsidRPr="00FF08BC">
        <w:rPr>
          <w:rFonts w:ascii="Times New Roman" w:hAnsi="Times New Roman"/>
          <w:sz w:val="24"/>
          <w:szCs w:val="24"/>
        </w:rPr>
        <w:t xml:space="preserve"> </w:t>
      </w:r>
      <w:r w:rsidR="00FF08BC" w:rsidRPr="00BC397E">
        <w:rPr>
          <w:rFonts w:ascii="Times New Roman" w:hAnsi="Times New Roman"/>
          <w:sz w:val="24"/>
          <w:szCs w:val="24"/>
        </w:rPr>
        <w:t>įgyvendin</w:t>
      </w:r>
      <w:r w:rsidR="00FF08BC">
        <w:rPr>
          <w:rFonts w:ascii="Times New Roman" w:hAnsi="Times New Roman"/>
          <w:sz w:val="24"/>
          <w:szCs w:val="24"/>
        </w:rPr>
        <w:t>imas</w:t>
      </w:r>
      <w:r w:rsidR="007B2AF3">
        <w:rPr>
          <w:rFonts w:ascii="Times New Roman" w:hAnsi="Times New Roman"/>
          <w:sz w:val="24"/>
          <w:szCs w:val="24"/>
        </w:rPr>
        <w:t>.</w:t>
      </w:r>
    </w:p>
    <w:p w14:paraId="457110CC" w14:textId="6A91C00F" w:rsidR="00F94907" w:rsidRDefault="004A4884" w:rsidP="002564C9">
      <w:pPr>
        <w:pStyle w:val="Style7"/>
        <w:widowControl/>
        <w:spacing w:after="0" w:line="312" w:lineRule="auto"/>
        <w:ind w:firstLine="720"/>
        <w:rPr>
          <w:sz w:val="24"/>
          <w:lang w:val="lt-LT"/>
        </w:rPr>
      </w:pPr>
      <w:r w:rsidRPr="00652F78">
        <w:rPr>
          <w:sz w:val="24"/>
          <w:lang w:val="lt-LT"/>
        </w:rPr>
        <w:t>Valstybės įmonės</w:t>
      </w:r>
      <w:r w:rsidR="00096399" w:rsidRPr="00652F78">
        <w:rPr>
          <w:sz w:val="24"/>
          <w:lang w:val="lt-LT"/>
        </w:rPr>
        <w:t xml:space="preserve"> vykdoma kita veikla –</w:t>
      </w:r>
      <w:r w:rsidR="00F045FD">
        <w:rPr>
          <w:sz w:val="24"/>
          <w:lang w:val="lt-LT"/>
        </w:rPr>
        <w:t xml:space="preserve"> </w:t>
      </w:r>
      <w:r w:rsidR="00BC397E" w:rsidRPr="00BC397E">
        <w:rPr>
          <w:sz w:val="24"/>
          <w:lang w:val="lt-LT"/>
        </w:rPr>
        <w:t>žemės ūkio subjektų, technikos ir gyvūnų registravimo dokument</w:t>
      </w:r>
      <w:r w:rsidR="00BC397E">
        <w:rPr>
          <w:sz w:val="24"/>
          <w:lang w:val="lt-LT"/>
        </w:rPr>
        <w:t xml:space="preserve">ų </w:t>
      </w:r>
      <w:r w:rsidR="00CE1FC5" w:rsidRPr="00652F78">
        <w:rPr>
          <w:sz w:val="24"/>
          <w:lang w:val="lt-LT"/>
        </w:rPr>
        <w:t xml:space="preserve">išdavimas, </w:t>
      </w:r>
      <w:r w:rsidR="00D12B2B" w:rsidRPr="00D12B2B">
        <w:rPr>
          <w:sz w:val="24"/>
          <w:lang w:val="lt-LT"/>
        </w:rPr>
        <w:t>ūkio tvarumo duomenų, apimančių ekonominius, aplinkos ir socialinius aspektus, kaupimas, apdorojimas ir pateikimas Europos Komisijai,</w:t>
      </w:r>
      <w:r w:rsidR="00D12B2B">
        <w:rPr>
          <w:sz w:val="24"/>
          <w:lang w:val="lt-LT"/>
        </w:rPr>
        <w:t xml:space="preserve"> </w:t>
      </w:r>
      <w:r w:rsidR="0098246F" w:rsidRPr="0098246F">
        <w:rPr>
          <w:sz w:val="24"/>
          <w:lang w:val="lt-LT"/>
        </w:rPr>
        <w:t xml:space="preserve">kitų komercinių ir nekomercinių veiklų vykdymas. </w:t>
      </w:r>
    </w:p>
    <w:p w14:paraId="782FAD3E" w14:textId="3A8A70B2" w:rsidR="00F94907" w:rsidRDefault="009D5EC8" w:rsidP="002564C9">
      <w:pPr>
        <w:pStyle w:val="Style7"/>
        <w:widowControl/>
        <w:spacing w:after="0" w:line="312" w:lineRule="auto"/>
        <w:ind w:firstLine="720"/>
        <w:rPr>
          <w:sz w:val="24"/>
          <w:lang w:val="lt-LT"/>
        </w:rPr>
      </w:pPr>
      <w:r>
        <w:rPr>
          <w:sz w:val="24"/>
          <w:lang w:val="lt-LT"/>
        </w:rPr>
        <w:t>Tikimasi, kad v</w:t>
      </w:r>
      <w:r w:rsidR="00F94907">
        <w:rPr>
          <w:sz w:val="24"/>
          <w:lang w:val="lt-LT"/>
        </w:rPr>
        <w:t xml:space="preserve">alstybės įmonė tinkamai </w:t>
      </w:r>
      <w:r>
        <w:rPr>
          <w:sz w:val="24"/>
          <w:lang w:val="lt-LT"/>
        </w:rPr>
        <w:t xml:space="preserve">ir nepertraukiamai </w:t>
      </w:r>
      <w:r w:rsidR="00F94907">
        <w:rPr>
          <w:sz w:val="24"/>
          <w:lang w:val="lt-LT"/>
        </w:rPr>
        <w:t>vykdy</w:t>
      </w:r>
      <w:r>
        <w:rPr>
          <w:sz w:val="24"/>
          <w:lang w:val="lt-LT"/>
        </w:rPr>
        <w:t>s</w:t>
      </w:r>
      <w:r w:rsidR="00F94907">
        <w:rPr>
          <w:sz w:val="24"/>
          <w:lang w:val="lt-LT"/>
        </w:rPr>
        <w:t xml:space="preserve"> jai </w:t>
      </w:r>
      <w:r w:rsidR="00972FD3">
        <w:rPr>
          <w:sz w:val="24"/>
          <w:lang w:val="lt-LT"/>
        </w:rPr>
        <w:t>Lietuvos Respublikos ž</w:t>
      </w:r>
      <w:r w:rsidR="00F94907" w:rsidRPr="00F94907">
        <w:rPr>
          <w:sz w:val="24"/>
          <w:lang w:val="lt-LT"/>
        </w:rPr>
        <w:t>emės ūkio, maisto ūkio ir kaimo plėtros įstatym</w:t>
      </w:r>
      <w:r w:rsidR="00F94907">
        <w:rPr>
          <w:sz w:val="24"/>
          <w:lang w:val="lt-LT"/>
        </w:rPr>
        <w:t>e</w:t>
      </w:r>
      <w:r w:rsidR="00F94907" w:rsidRPr="00F94907">
        <w:rPr>
          <w:sz w:val="24"/>
          <w:lang w:val="lt-LT"/>
        </w:rPr>
        <w:t xml:space="preserve">, </w:t>
      </w:r>
      <w:r w:rsidR="00972FD3" w:rsidRPr="00972FD3">
        <w:rPr>
          <w:sz w:val="24"/>
          <w:lang w:val="lt-LT"/>
        </w:rPr>
        <w:t xml:space="preserve">Lietuvos Respublikos </w:t>
      </w:r>
      <w:r w:rsidR="00972FD3">
        <w:rPr>
          <w:sz w:val="24"/>
          <w:lang w:val="lt-LT"/>
        </w:rPr>
        <w:t>m</w:t>
      </w:r>
      <w:r w:rsidR="00F94907" w:rsidRPr="00F94907">
        <w:rPr>
          <w:sz w:val="24"/>
          <w:lang w:val="lt-LT"/>
        </w:rPr>
        <w:t xml:space="preserve">okesčio už aplinkos </w:t>
      </w:r>
      <w:r w:rsidR="00F94907" w:rsidRPr="00F94907">
        <w:rPr>
          <w:sz w:val="24"/>
          <w:lang w:val="lt-LT"/>
        </w:rPr>
        <w:lastRenderedPageBreak/>
        <w:t>teršimą įstatym</w:t>
      </w:r>
      <w:r w:rsidR="00F94907">
        <w:rPr>
          <w:sz w:val="24"/>
          <w:lang w:val="lt-LT"/>
        </w:rPr>
        <w:t>e</w:t>
      </w:r>
      <w:r w:rsidR="00F94907" w:rsidRPr="00F94907">
        <w:rPr>
          <w:sz w:val="24"/>
          <w:lang w:val="lt-LT"/>
        </w:rPr>
        <w:t xml:space="preserve">, </w:t>
      </w:r>
      <w:r w:rsidR="00972FD3" w:rsidRPr="00972FD3">
        <w:rPr>
          <w:sz w:val="24"/>
          <w:lang w:val="lt-LT"/>
        </w:rPr>
        <w:t xml:space="preserve">Lietuvos Respublikos </w:t>
      </w:r>
      <w:r w:rsidR="00972FD3">
        <w:rPr>
          <w:sz w:val="24"/>
          <w:lang w:val="lt-LT"/>
        </w:rPr>
        <w:t>ž</w:t>
      </w:r>
      <w:r w:rsidR="00F94907" w:rsidRPr="00F94907">
        <w:rPr>
          <w:sz w:val="24"/>
          <w:lang w:val="lt-LT"/>
        </w:rPr>
        <w:t>emės ūkio ir miškininkystės paslaugų teikimo pagal paslaugų kvitą įstatym</w:t>
      </w:r>
      <w:r w:rsidR="00972FD3">
        <w:rPr>
          <w:sz w:val="24"/>
          <w:lang w:val="lt-LT"/>
        </w:rPr>
        <w:t>e</w:t>
      </w:r>
      <w:r w:rsidR="00F94907" w:rsidRPr="00F94907">
        <w:rPr>
          <w:sz w:val="24"/>
          <w:lang w:val="lt-LT"/>
        </w:rPr>
        <w:t xml:space="preserve">, </w:t>
      </w:r>
      <w:r w:rsidR="00972FD3" w:rsidRPr="00972FD3">
        <w:rPr>
          <w:sz w:val="24"/>
          <w:lang w:val="lt-LT"/>
        </w:rPr>
        <w:t xml:space="preserve">Lietuvos Respublikos </w:t>
      </w:r>
      <w:r w:rsidR="00972FD3">
        <w:rPr>
          <w:sz w:val="24"/>
          <w:lang w:val="lt-LT"/>
        </w:rPr>
        <w:t>ž</w:t>
      </w:r>
      <w:r w:rsidR="00F94907" w:rsidRPr="00F94907">
        <w:rPr>
          <w:sz w:val="24"/>
          <w:lang w:val="lt-LT"/>
        </w:rPr>
        <w:t>emės įstatym</w:t>
      </w:r>
      <w:r w:rsidR="00972FD3">
        <w:rPr>
          <w:sz w:val="24"/>
          <w:lang w:val="lt-LT"/>
        </w:rPr>
        <w:t xml:space="preserve">e, </w:t>
      </w:r>
      <w:r w:rsidR="00972FD3" w:rsidRPr="00972FD3">
        <w:rPr>
          <w:sz w:val="24"/>
          <w:lang w:val="lt-LT"/>
        </w:rPr>
        <w:t xml:space="preserve">Lietuvos Respublikos </w:t>
      </w:r>
      <w:r w:rsidR="00972FD3">
        <w:rPr>
          <w:sz w:val="24"/>
          <w:lang w:val="lt-LT"/>
        </w:rPr>
        <w:t>ž</w:t>
      </w:r>
      <w:r w:rsidR="00F94907" w:rsidRPr="00F94907">
        <w:rPr>
          <w:sz w:val="24"/>
          <w:lang w:val="lt-LT"/>
        </w:rPr>
        <w:t>emės ūkio paskirties žemės įsigijimo įstatym</w:t>
      </w:r>
      <w:r w:rsidR="00972FD3">
        <w:rPr>
          <w:sz w:val="24"/>
          <w:lang w:val="lt-LT"/>
        </w:rPr>
        <w:t>e</w:t>
      </w:r>
      <w:r w:rsidR="00D3475A">
        <w:rPr>
          <w:sz w:val="24"/>
          <w:lang w:val="lt-LT"/>
        </w:rPr>
        <w:t>,</w:t>
      </w:r>
      <w:r w:rsidR="00F94907" w:rsidRPr="00F94907">
        <w:rPr>
          <w:sz w:val="24"/>
          <w:lang w:val="lt-LT"/>
        </w:rPr>
        <w:t xml:space="preserve"> </w:t>
      </w:r>
      <w:r w:rsidR="00D3475A">
        <w:rPr>
          <w:sz w:val="24"/>
          <w:lang w:val="lt-LT"/>
        </w:rPr>
        <w:t xml:space="preserve">Lietuvos Respublikos Vyriausybės nutarimuose, žemės ūkio ministro įsakymuose </w:t>
      </w:r>
      <w:r w:rsidR="00972FD3">
        <w:rPr>
          <w:sz w:val="24"/>
          <w:lang w:val="lt-LT"/>
        </w:rPr>
        <w:t>pavestas funkcijas</w:t>
      </w:r>
      <w:r w:rsidR="00D3475A">
        <w:rPr>
          <w:sz w:val="24"/>
          <w:lang w:val="lt-LT"/>
        </w:rPr>
        <w:t>.</w:t>
      </w:r>
      <w:r w:rsidR="00972FD3">
        <w:rPr>
          <w:sz w:val="24"/>
          <w:lang w:val="lt-LT"/>
        </w:rPr>
        <w:t xml:space="preserve"> </w:t>
      </w:r>
    </w:p>
    <w:p w14:paraId="34233BB3" w14:textId="4FD6A2C8" w:rsidR="00096399" w:rsidRPr="002564C9" w:rsidRDefault="004A4884" w:rsidP="002564C9">
      <w:pPr>
        <w:pStyle w:val="Style7"/>
        <w:widowControl/>
        <w:spacing w:after="0" w:line="312" w:lineRule="auto"/>
        <w:ind w:firstLine="720"/>
        <w:rPr>
          <w:rFonts w:cs="Times New Roman"/>
          <w:sz w:val="24"/>
          <w:lang w:val="lt-LT"/>
        </w:rPr>
      </w:pPr>
      <w:r w:rsidRPr="0098246F">
        <w:rPr>
          <w:rFonts w:cs="Times New Roman"/>
          <w:sz w:val="24"/>
          <w:lang w:val="lt-LT"/>
        </w:rPr>
        <w:t>Valstybės įmonei</w:t>
      </w:r>
      <w:r w:rsidR="00096399" w:rsidRPr="0098246F">
        <w:rPr>
          <w:rFonts w:cs="Times New Roman"/>
          <w:sz w:val="24"/>
          <w:lang w:val="lt-LT"/>
        </w:rPr>
        <w:t xml:space="preserve"> keliami</w:t>
      </w:r>
      <w:r w:rsidR="00096399" w:rsidRPr="002564C9">
        <w:rPr>
          <w:rFonts w:cs="Times New Roman"/>
          <w:sz w:val="24"/>
          <w:lang w:val="lt-LT"/>
        </w:rPr>
        <w:t xml:space="preserve"> veiklos tikslai:</w:t>
      </w:r>
    </w:p>
    <w:p w14:paraId="3DF92C22" w14:textId="57E601FF" w:rsidR="002E7C8E" w:rsidRDefault="00096399" w:rsidP="002564C9">
      <w:pPr>
        <w:pStyle w:val="Style7"/>
        <w:widowControl/>
        <w:spacing w:after="0" w:line="312" w:lineRule="auto"/>
        <w:ind w:firstLine="720"/>
        <w:rPr>
          <w:rFonts w:cs="Times New Roman"/>
          <w:sz w:val="24"/>
          <w:lang w:val="lt-LT"/>
        </w:rPr>
      </w:pPr>
      <w:r w:rsidRPr="002564C9">
        <w:rPr>
          <w:rFonts w:cs="Times New Roman"/>
          <w:sz w:val="24"/>
          <w:lang w:val="lt-LT"/>
        </w:rPr>
        <w:t xml:space="preserve">1. Siekti </w:t>
      </w:r>
      <w:r w:rsidR="000D3AD7" w:rsidRPr="00E11734">
        <w:rPr>
          <w:rFonts w:cs="Times New Roman"/>
          <w:sz w:val="24"/>
          <w:lang w:val="lt-LT"/>
        </w:rPr>
        <w:t>valstyb</w:t>
      </w:r>
      <w:r w:rsidR="000D3AD7">
        <w:rPr>
          <w:rFonts w:cs="Times New Roman"/>
          <w:sz w:val="24"/>
          <w:lang w:val="lt-LT"/>
        </w:rPr>
        <w:t>ei svarbių</w:t>
      </w:r>
      <w:r w:rsidR="000D3AD7" w:rsidRPr="00E11734">
        <w:rPr>
          <w:rFonts w:cs="Times New Roman"/>
          <w:sz w:val="24"/>
          <w:lang w:val="lt-LT"/>
        </w:rPr>
        <w:t xml:space="preserve"> </w:t>
      </w:r>
      <w:r w:rsidR="00E11734" w:rsidRPr="00E11734">
        <w:rPr>
          <w:rFonts w:cs="Times New Roman"/>
          <w:sz w:val="24"/>
          <w:lang w:val="lt-LT"/>
        </w:rPr>
        <w:t>tikslų įgyvendinim</w:t>
      </w:r>
      <w:r w:rsidR="00E11734">
        <w:rPr>
          <w:rFonts w:cs="Times New Roman"/>
          <w:sz w:val="24"/>
          <w:lang w:val="lt-LT"/>
        </w:rPr>
        <w:t>o</w:t>
      </w:r>
      <w:r w:rsidR="00E11734" w:rsidRPr="00E11734">
        <w:rPr>
          <w:rFonts w:cs="Times New Roman"/>
          <w:sz w:val="24"/>
          <w:lang w:val="lt-LT"/>
        </w:rPr>
        <w:t xml:space="preserve"> atliekant specialiuosius įpareigojimus ir pelning</w:t>
      </w:r>
      <w:r w:rsidR="00E11734">
        <w:rPr>
          <w:rFonts w:cs="Times New Roman"/>
          <w:sz w:val="24"/>
          <w:lang w:val="lt-LT"/>
        </w:rPr>
        <w:t>os</w:t>
      </w:r>
      <w:r w:rsidR="00E11734" w:rsidRPr="00E11734">
        <w:rPr>
          <w:rFonts w:cs="Times New Roman"/>
          <w:sz w:val="24"/>
          <w:lang w:val="lt-LT"/>
        </w:rPr>
        <w:t xml:space="preserve"> veikl</w:t>
      </w:r>
      <w:r w:rsidR="00E11734">
        <w:rPr>
          <w:rFonts w:cs="Times New Roman"/>
          <w:sz w:val="24"/>
          <w:lang w:val="lt-LT"/>
        </w:rPr>
        <w:t>os</w:t>
      </w:r>
      <w:r w:rsidR="002E7C8E">
        <w:rPr>
          <w:rFonts w:cs="Times New Roman"/>
          <w:sz w:val="24"/>
          <w:lang w:val="lt-LT"/>
        </w:rPr>
        <w:t>:</w:t>
      </w:r>
      <w:r w:rsidRPr="002564C9">
        <w:rPr>
          <w:rFonts w:cs="Times New Roman"/>
          <w:sz w:val="24"/>
          <w:lang w:val="lt-LT"/>
        </w:rPr>
        <w:t xml:space="preserve"> </w:t>
      </w:r>
    </w:p>
    <w:p w14:paraId="00FFCD6F" w14:textId="7F46CDD7" w:rsidR="002E7C8E" w:rsidRPr="002E7C8E" w:rsidRDefault="002E7C8E" w:rsidP="002E7C8E">
      <w:pPr>
        <w:pStyle w:val="Style7"/>
        <w:widowControl/>
        <w:spacing w:after="0" w:line="312" w:lineRule="auto"/>
        <w:ind w:firstLine="720"/>
        <w:rPr>
          <w:rFonts w:cs="Times New Roman"/>
          <w:sz w:val="24"/>
          <w:lang w:val="lt-LT"/>
        </w:rPr>
      </w:pPr>
      <w:r>
        <w:rPr>
          <w:rFonts w:cs="Times New Roman"/>
          <w:sz w:val="24"/>
          <w:lang w:val="lt-LT"/>
        </w:rPr>
        <w:t>1</w:t>
      </w:r>
      <w:r w:rsidRPr="002E7C8E">
        <w:rPr>
          <w:rFonts w:cs="Times New Roman"/>
          <w:sz w:val="24"/>
          <w:lang w:val="lt-LT"/>
        </w:rPr>
        <w:t>.1. atlikti informacinių sistemų, kurių tvarkytoja ji paskirta, administravimo, projektavimo, diegimo, eksploatavimo, tobulinimo darbus,</w:t>
      </w:r>
      <w:r w:rsidR="00BC397E">
        <w:rPr>
          <w:rFonts w:cs="Times New Roman"/>
          <w:sz w:val="24"/>
          <w:lang w:val="lt-LT"/>
        </w:rPr>
        <w:t xml:space="preserve"> </w:t>
      </w:r>
      <w:r w:rsidR="00BC397E" w:rsidRPr="00BC397E">
        <w:rPr>
          <w:rFonts w:cs="Times New Roman"/>
          <w:sz w:val="24"/>
          <w:lang w:val="lt-LT"/>
        </w:rPr>
        <w:t>erdvinių duomenų rinkinių administravim</w:t>
      </w:r>
      <w:r w:rsidR="00BC397E">
        <w:rPr>
          <w:rFonts w:cs="Times New Roman"/>
          <w:sz w:val="24"/>
          <w:lang w:val="lt-LT"/>
        </w:rPr>
        <w:t>o</w:t>
      </w:r>
      <w:r w:rsidR="00BC397E" w:rsidRPr="00BC397E">
        <w:rPr>
          <w:rFonts w:cs="Times New Roman"/>
          <w:sz w:val="24"/>
          <w:lang w:val="lt-LT"/>
        </w:rPr>
        <w:t xml:space="preserve"> ir tobulinim</w:t>
      </w:r>
      <w:r w:rsidR="00BC397E">
        <w:rPr>
          <w:rFonts w:cs="Times New Roman"/>
          <w:sz w:val="24"/>
          <w:lang w:val="lt-LT"/>
        </w:rPr>
        <w:t>o darbus</w:t>
      </w:r>
      <w:r w:rsidRPr="002E7C8E">
        <w:rPr>
          <w:rFonts w:cs="Times New Roman"/>
          <w:sz w:val="24"/>
          <w:lang w:val="lt-LT"/>
        </w:rPr>
        <w:t xml:space="preserve">; </w:t>
      </w:r>
    </w:p>
    <w:p w14:paraId="72CBCCAD" w14:textId="1FAB49F3" w:rsidR="00AE1ED3" w:rsidRDefault="002E7C8E" w:rsidP="002E7C8E">
      <w:pPr>
        <w:pStyle w:val="Style7"/>
        <w:widowControl/>
        <w:spacing w:after="0" w:line="312" w:lineRule="auto"/>
        <w:ind w:firstLine="720"/>
        <w:rPr>
          <w:rFonts w:cs="Times New Roman"/>
          <w:sz w:val="24"/>
          <w:lang w:val="lt-LT"/>
        </w:rPr>
      </w:pPr>
      <w:r>
        <w:rPr>
          <w:rFonts w:cs="Times New Roman"/>
          <w:sz w:val="24"/>
          <w:lang w:val="lt-LT"/>
        </w:rPr>
        <w:t>1</w:t>
      </w:r>
      <w:r w:rsidRPr="002E7C8E">
        <w:rPr>
          <w:rFonts w:cs="Times New Roman"/>
          <w:sz w:val="24"/>
          <w:lang w:val="lt-LT"/>
        </w:rPr>
        <w:t xml:space="preserve">.2. </w:t>
      </w:r>
      <w:r w:rsidR="001B19AC" w:rsidRPr="001B19AC">
        <w:rPr>
          <w:rFonts w:cs="Times New Roman"/>
          <w:sz w:val="24"/>
          <w:lang w:val="lt-LT"/>
        </w:rPr>
        <w:t>užtikrin</w:t>
      </w:r>
      <w:r w:rsidR="001B19AC">
        <w:rPr>
          <w:rFonts w:cs="Times New Roman"/>
          <w:sz w:val="24"/>
          <w:lang w:val="lt-LT"/>
        </w:rPr>
        <w:t>ti</w:t>
      </w:r>
      <w:r w:rsidR="001B19AC" w:rsidRPr="001B19AC">
        <w:rPr>
          <w:rFonts w:cs="Times New Roman"/>
          <w:sz w:val="24"/>
          <w:lang w:val="lt-LT"/>
        </w:rPr>
        <w:t xml:space="preserve"> Lietuvos žemės ūkio ir maisto produktų rinkos informacinės sistemos (LŽŪMPRIS) veikimą įgyvendinant nacionalinių ir Europos Sąjungos (ES) teisės aktų reikalavimus dėl žemės ūkio ir maisto produktų rinkos statistinės informacijos rinkimo</w:t>
      </w:r>
      <w:r w:rsidR="00C85752">
        <w:rPr>
          <w:rFonts w:cs="Times New Roman"/>
          <w:sz w:val="24"/>
          <w:lang w:val="lt-LT"/>
        </w:rPr>
        <w:t>,</w:t>
      </w:r>
      <w:r w:rsidR="001B19AC" w:rsidRPr="001B19AC">
        <w:rPr>
          <w:rFonts w:cs="Times New Roman"/>
          <w:sz w:val="24"/>
          <w:lang w:val="lt-LT"/>
        </w:rPr>
        <w:t xml:space="preserve"> ataskaitų rengimo ir teikimo Europos Komisijai, Eurostatui;</w:t>
      </w:r>
    </w:p>
    <w:p w14:paraId="678DEA07" w14:textId="3A3A89F8" w:rsidR="002E7C8E" w:rsidRPr="002E7C8E" w:rsidRDefault="002E7C8E" w:rsidP="002E7C8E">
      <w:pPr>
        <w:pStyle w:val="Style7"/>
        <w:widowControl/>
        <w:spacing w:after="0" w:line="312" w:lineRule="auto"/>
        <w:ind w:firstLine="720"/>
        <w:rPr>
          <w:rFonts w:cs="Times New Roman"/>
          <w:sz w:val="24"/>
          <w:lang w:val="lt-LT"/>
        </w:rPr>
      </w:pPr>
      <w:r>
        <w:rPr>
          <w:rFonts w:cs="Times New Roman"/>
          <w:sz w:val="24"/>
          <w:lang w:val="lt-LT"/>
        </w:rPr>
        <w:t>1</w:t>
      </w:r>
      <w:r w:rsidRPr="002E7C8E">
        <w:rPr>
          <w:rFonts w:cs="Times New Roman"/>
          <w:sz w:val="24"/>
          <w:lang w:val="lt-LT"/>
        </w:rPr>
        <w:t xml:space="preserve">.3. </w:t>
      </w:r>
      <w:r w:rsidR="00AC6A71">
        <w:rPr>
          <w:rFonts w:cs="Times New Roman"/>
          <w:sz w:val="24"/>
          <w:lang w:val="lt-LT"/>
        </w:rPr>
        <w:t>vykdyti</w:t>
      </w:r>
      <w:r w:rsidR="00AC6A71" w:rsidRPr="002E7C8E">
        <w:rPr>
          <w:rFonts w:cs="Times New Roman"/>
          <w:sz w:val="24"/>
          <w:lang w:val="lt-LT"/>
        </w:rPr>
        <w:t xml:space="preserve"> </w:t>
      </w:r>
      <w:r w:rsidRPr="002E7C8E">
        <w:rPr>
          <w:rFonts w:cs="Times New Roman"/>
          <w:sz w:val="24"/>
          <w:lang w:val="lt-LT"/>
        </w:rPr>
        <w:t>melior</w:t>
      </w:r>
      <w:r w:rsidR="00AC6A71">
        <w:rPr>
          <w:rFonts w:cs="Times New Roman"/>
          <w:sz w:val="24"/>
          <w:lang w:val="lt-LT"/>
        </w:rPr>
        <w:t>uotos žemės</w:t>
      </w:r>
      <w:r w:rsidRPr="002E7C8E">
        <w:rPr>
          <w:rFonts w:cs="Times New Roman"/>
          <w:sz w:val="24"/>
          <w:lang w:val="lt-LT"/>
        </w:rPr>
        <w:t xml:space="preserve"> ir melioracijos statinių </w:t>
      </w:r>
      <w:r w:rsidR="00AC6A71">
        <w:rPr>
          <w:rFonts w:cs="Times New Roman"/>
          <w:sz w:val="24"/>
          <w:lang w:val="lt-LT"/>
        </w:rPr>
        <w:t>apskaitą</w:t>
      </w:r>
      <w:r w:rsidRPr="002E7C8E">
        <w:rPr>
          <w:rFonts w:cs="Times New Roman"/>
          <w:sz w:val="24"/>
          <w:lang w:val="lt-LT"/>
        </w:rPr>
        <w:t xml:space="preserve">; </w:t>
      </w:r>
    </w:p>
    <w:p w14:paraId="2213C369" w14:textId="144A6C58" w:rsidR="0028766A" w:rsidRDefault="0028766A" w:rsidP="0028766A">
      <w:pPr>
        <w:pStyle w:val="Style7"/>
        <w:widowControl/>
        <w:spacing w:after="0" w:line="312" w:lineRule="auto"/>
        <w:ind w:firstLine="720"/>
        <w:rPr>
          <w:rFonts w:cs="Times New Roman"/>
          <w:sz w:val="24"/>
          <w:lang w:val="lt-LT"/>
        </w:rPr>
      </w:pPr>
      <w:r>
        <w:rPr>
          <w:rFonts w:cs="Times New Roman"/>
          <w:sz w:val="24"/>
          <w:lang w:val="lt-LT"/>
        </w:rPr>
        <w:t>1</w:t>
      </w:r>
      <w:r w:rsidRPr="002E7C8E">
        <w:rPr>
          <w:rFonts w:cs="Times New Roman"/>
          <w:sz w:val="24"/>
          <w:lang w:val="lt-LT"/>
        </w:rPr>
        <w:t xml:space="preserve">.4. </w:t>
      </w:r>
      <w:r w:rsidR="00F81906" w:rsidRPr="00F81906">
        <w:rPr>
          <w:rFonts w:cs="Times New Roman"/>
          <w:sz w:val="24"/>
          <w:lang w:val="lt-LT"/>
        </w:rPr>
        <w:t>atlikti žemės išteklių naudojimo stebėseną, vykdyti valstybei nuosavybės teise priklausančių melioracijos statinių ir (ar) sistemų rekonstravimo ir projektavimo darbų ir apleistų žemės plotų mažinimo priemones</w:t>
      </w:r>
      <w:r>
        <w:rPr>
          <w:rFonts w:cs="Times New Roman"/>
          <w:sz w:val="24"/>
          <w:lang w:val="lt-LT"/>
        </w:rPr>
        <w:t>;</w:t>
      </w:r>
    </w:p>
    <w:p w14:paraId="608A1068" w14:textId="45559FCD" w:rsidR="0028766A" w:rsidRDefault="0028766A" w:rsidP="0028766A">
      <w:pPr>
        <w:pStyle w:val="Style7"/>
        <w:widowControl/>
        <w:spacing w:after="0" w:line="312" w:lineRule="auto"/>
        <w:ind w:firstLine="720"/>
        <w:rPr>
          <w:rFonts w:cs="Times New Roman"/>
          <w:sz w:val="24"/>
          <w:lang w:val="lt-LT"/>
        </w:rPr>
      </w:pPr>
      <w:r w:rsidRPr="00161756">
        <w:rPr>
          <w:rFonts w:cs="Times New Roman"/>
          <w:sz w:val="24"/>
          <w:lang w:val="lt-LT"/>
        </w:rPr>
        <w:t xml:space="preserve">1.5. </w:t>
      </w:r>
      <w:r w:rsidR="00D12B2B" w:rsidRPr="00D12B2B">
        <w:rPr>
          <w:rFonts w:cs="Times New Roman"/>
          <w:sz w:val="24"/>
          <w:lang w:val="lt-LT"/>
        </w:rPr>
        <w:t>užtikrinti ūkių tvarumo duomenų tinklo veiklą</w:t>
      </w:r>
      <w:r w:rsidRPr="00161756">
        <w:rPr>
          <w:rFonts w:cs="Times New Roman"/>
          <w:sz w:val="24"/>
          <w:lang w:val="lt-LT"/>
        </w:rPr>
        <w:t>;</w:t>
      </w:r>
    </w:p>
    <w:p w14:paraId="6BECFDDD" w14:textId="136B5153" w:rsidR="00092285" w:rsidRDefault="00092285" w:rsidP="0028766A">
      <w:pPr>
        <w:pStyle w:val="Style7"/>
        <w:widowControl/>
        <w:spacing w:after="0" w:line="312" w:lineRule="auto"/>
        <w:ind w:firstLine="720"/>
        <w:rPr>
          <w:rFonts w:cs="Times New Roman"/>
          <w:sz w:val="24"/>
          <w:lang w:val="lt-LT"/>
        </w:rPr>
      </w:pPr>
      <w:r>
        <w:rPr>
          <w:rFonts w:cs="Times New Roman"/>
          <w:sz w:val="24"/>
          <w:lang w:val="lt-LT"/>
        </w:rPr>
        <w:t xml:space="preserve">1.6. </w:t>
      </w:r>
      <w:r w:rsidRPr="00092285">
        <w:rPr>
          <w:rFonts w:cs="Times New Roman"/>
          <w:sz w:val="24"/>
          <w:lang w:val="lt-LT"/>
        </w:rPr>
        <w:t>užtikrinti duomenų apie maisto produktus gaminančių ūkio subjektų, kurių veikla būtina paskelbus nepaprastąją padėtį, mobilizaciją ar karo padėtį, gamybos apimtis</w:t>
      </w:r>
      <w:r w:rsidR="00C85752">
        <w:rPr>
          <w:rFonts w:cs="Times New Roman"/>
          <w:sz w:val="24"/>
          <w:lang w:val="lt-LT"/>
        </w:rPr>
        <w:t>,</w:t>
      </w:r>
      <w:r w:rsidRPr="00092285">
        <w:rPr>
          <w:rFonts w:cs="Times New Roman"/>
          <w:sz w:val="24"/>
          <w:lang w:val="lt-LT"/>
        </w:rPr>
        <w:t xml:space="preserve"> kaupimą, ataskaitų rengimą ir atvaizdavimą</w:t>
      </w:r>
      <w:r>
        <w:rPr>
          <w:rFonts w:cs="Times New Roman"/>
          <w:sz w:val="24"/>
          <w:lang w:val="lt-LT"/>
        </w:rPr>
        <w:t>;</w:t>
      </w:r>
    </w:p>
    <w:p w14:paraId="0BCA21E8" w14:textId="43AE981F" w:rsidR="006E09FB" w:rsidRPr="00161756" w:rsidRDefault="006E09FB" w:rsidP="0028766A">
      <w:pPr>
        <w:pStyle w:val="Style7"/>
        <w:widowControl/>
        <w:spacing w:after="0" w:line="312" w:lineRule="auto"/>
        <w:ind w:firstLine="720"/>
        <w:rPr>
          <w:rFonts w:cs="Times New Roman"/>
          <w:sz w:val="24"/>
          <w:lang w:val="lt-LT"/>
        </w:rPr>
      </w:pPr>
      <w:r w:rsidRPr="006E09FB">
        <w:rPr>
          <w:rFonts w:cs="Times New Roman"/>
          <w:sz w:val="24"/>
          <w:lang w:val="lt-LT"/>
        </w:rPr>
        <w:t>1.7. užtikrinti ir tobulinti žemės ūkio ir maisto sektoriaus oficialiosios statistikos ir rinkos informacines sistemas</w:t>
      </w:r>
      <w:r w:rsidR="002E0A95">
        <w:rPr>
          <w:rFonts w:cs="Times New Roman"/>
          <w:sz w:val="24"/>
          <w:lang w:val="lt-LT"/>
        </w:rPr>
        <w:t>,</w:t>
      </w:r>
      <w:r w:rsidRPr="006E09FB">
        <w:rPr>
          <w:rFonts w:cs="Times New Roman"/>
          <w:sz w:val="24"/>
          <w:lang w:val="lt-LT"/>
        </w:rPr>
        <w:t xml:space="preserve"> siekiant administracinės naštos mažinimo bei didesnės informacijos sklaidos ir prieinamumo principų, panaudojant savo ir kitų institucijų informacinių bazių galimybes</w:t>
      </w:r>
      <w:r w:rsidR="002E0A95">
        <w:rPr>
          <w:rFonts w:cs="Times New Roman"/>
          <w:sz w:val="24"/>
          <w:lang w:val="lt-LT"/>
        </w:rPr>
        <w:t>;</w:t>
      </w:r>
    </w:p>
    <w:p w14:paraId="37007417" w14:textId="00E04EB9" w:rsidR="0028766A" w:rsidRDefault="0028766A" w:rsidP="0028766A">
      <w:pPr>
        <w:pStyle w:val="Style7"/>
        <w:widowControl/>
        <w:spacing w:after="0" w:line="312" w:lineRule="auto"/>
        <w:ind w:firstLine="720"/>
        <w:rPr>
          <w:rFonts w:cs="Times New Roman"/>
          <w:sz w:val="24"/>
          <w:lang w:val="lt-LT"/>
        </w:rPr>
      </w:pPr>
      <w:r>
        <w:rPr>
          <w:rFonts w:cs="Times New Roman"/>
          <w:sz w:val="24"/>
          <w:lang w:val="lt-LT"/>
        </w:rPr>
        <w:t>1.</w:t>
      </w:r>
      <w:r w:rsidR="002E0A95">
        <w:rPr>
          <w:rFonts w:cs="Times New Roman"/>
          <w:sz w:val="24"/>
          <w:lang w:val="lt-LT"/>
        </w:rPr>
        <w:t>8</w:t>
      </w:r>
      <w:r>
        <w:rPr>
          <w:rFonts w:cs="Times New Roman"/>
          <w:sz w:val="24"/>
          <w:lang w:val="lt-LT"/>
        </w:rPr>
        <w:t>. vykdyti kitas valstybės įmonei teisės aktais pavestas funkcijas</w:t>
      </w:r>
      <w:r w:rsidR="00E40202">
        <w:rPr>
          <w:rFonts w:cs="Times New Roman"/>
          <w:sz w:val="24"/>
          <w:lang w:val="lt-LT"/>
        </w:rPr>
        <w:t>.</w:t>
      </w:r>
    </w:p>
    <w:p w14:paraId="070BC62B" w14:textId="7521548A" w:rsidR="005E2FEC" w:rsidRDefault="00096399" w:rsidP="002564C9">
      <w:pPr>
        <w:pStyle w:val="Betarp"/>
        <w:spacing w:line="312" w:lineRule="auto"/>
        <w:ind w:firstLine="720"/>
        <w:jc w:val="both"/>
        <w:rPr>
          <w:rFonts w:ascii="Times New Roman" w:hAnsi="Times New Roman"/>
          <w:sz w:val="24"/>
          <w:szCs w:val="24"/>
        </w:rPr>
      </w:pPr>
      <w:r w:rsidRPr="002564C9">
        <w:rPr>
          <w:rFonts w:ascii="Times New Roman" w:hAnsi="Times New Roman"/>
          <w:sz w:val="24"/>
          <w:szCs w:val="24"/>
        </w:rPr>
        <w:t>2. Vykdyti kitą, šiame Rašte numatytus lūkesčius atitinkančią, pelningą komercinę veiklą.</w:t>
      </w:r>
    </w:p>
    <w:p w14:paraId="3039EE61" w14:textId="3A612405" w:rsidR="00401548" w:rsidRPr="00477C01" w:rsidRDefault="002E7C8E" w:rsidP="00401548">
      <w:pPr>
        <w:pStyle w:val="Pagrindinistekstas"/>
        <w:tabs>
          <w:tab w:val="left" w:pos="1134"/>
        </w:tabs>
        <w:spacing w:line="288" w:lineRule="auto"/>
        <w:ind w:firstLine="720"/>
        <w:rPr>
          <w:bCs/>
          <w:lang w:val="lt-LT"/>
        </w:rPr>
      </w:pPr>
      <w:r>
        <w:rPr>
          <w:color w:val="000000"/>
          <w:lang w:val="lt-LT"/>
        </w:rPr>
        <w:t>Ministerija</w:t>
      </w:r>
      <w:r w:rsidR="00401548" w:rsidRPr="00477C01">
        <w:rPr>
          <w:color w:val="000000"/>
          <w:lang w:val="lt-LT"/>
        </w:rPr>
        <w:t xml:space="preserve">, kaip </w:t>
      </w:r>
      <w:r>
        <w:rPr>
          <w:color w:val="000000"/>
          <w:lang w:val="lt-LT"/>
        </w:rPr>
        <w:t>valstybės įmonės savininko teises ir pareigas įgyvendinanti institucija</w:t>
      </w:r>
      <w:r w:rsidR="00401548" w:rsidRPr="00477C01">
        <w:rPr>
          <w:color w:val="000000"/>
          <w:lang w:val="lt-LT"/>
        </w:rPr>
        <w:t>,</w:t>
      </w:r>
      <w:r w:rsidR="00401548" w:rsidRPr="00477C01">
        <w:rPr>
          <w:bCs/>
          <w:lang w:val="lt-LT"/>
        </w:rPr>
        <w:t xml:space="preserve"> tikisi, kad </w:t>
      </w:r>
      <w:r>
        <w:rPr>
          <w:bCs/>
          <w:lang w:val="lt-LT"/>
        </w:rPr>
        <w:t>valstybės įmonė</w:t>
      </w:r>
      <w:r w:rsidRPr="00477C01">
        <w:rPr>
          <w:bCs/>
          <w:lang w:val="lt-LT"/>
        </w:rPr>
        <w:t xml:space="preserve"> </w:t>
      </w:r>
      <w:r w:rsidR="00401548" w:rsidRPr="00477C01">
        <w:rPr>
          <w:color w:val="000000"/>
          <w:lang w:val="lt-LT"/>
        </w:rPr>
        <w:t xml:space="preserve">veiklą vystys </w:t>
      </w:r>
      <w:r w:rsidR="00C85752">
        <w:rPr>
          <w:color w:val="000000"/>
          <w:lang w:val="lt-LT"/>
        </w:rPr>
        <w:t xml:space="preserve">laikydamasi </w:t>
      </w:r>
      <w:r w:rsidR="00401548">
        <w:rPr>
          <w:color w:val="000000"/>
          <w:lang w:val="lt-LT"/>
        </w:rPr>
        <w:t>Rašte nustatyt</w:t>
      </w:r>
      <w:r w:rsidR="00C85752">
        <w:rPr>
          <w:color w:val="000000"/>
          <w:lang w:val="lt-LT"/>
        </w:rPr>
        <w:t>ų</w:t>
      </w:r>
      <w:r w:rsidR="00401548" w:rsidRPr="00477C01">
        <w:rPr>
          <w:color w:val="000000"/>
          <w:lang w:val="lt-LT"/>
        </w:rPr>
        <w:t xml:space="preserve"> kryp</w:t>
      </w:r>
      <w:r w:rsidR="00C85752">
        <w:rPr>
          <w:color w:val="000000"/>
          <w:lang w:val="lt-LT"/>
        </w:rPr>
        <w:t>čių</w:t>
      </w:r>
      <w:r w:rsidR="00401548">
        <w:rPr>
          <w:color w:val="000000"/>
          <w:lang w:val="lt-LT"/>
        </w:rPr>
        <w:t xml:space="preserve"> ir keliam</w:t>
      </w:r>
      <w:r w:rsidR="00C85752">
        <w:rPr>
          <w:color w:val="000000"/>
          <w:lang w:val="lt-LT"/>
        </w:rPr>
        <w:t>ų</w:t>
      </w:r>
      <w:r w:rsidR="00401548">
        <w:rPr>
          <w:color w:val="000000"/>
          <w:lang w:val="lt-LT"/>
        </w:rPr>
        <w:t xml:space="preserve"> lūkesč</w:t>
      </w:r>
      <w:r w:rsidR="006F1023">
        <w:rPr>
          <w:color w:val="000000"/>
          <w:lang w:val="lt-LT"/>
        </w:rPr>
        <w:t>i</w:t>
      </w:r>
      <w:r w:rsidR="00C85752">
        <w:rPr>
          <w:color w:val="000000"/>
          <w:lang w:val="lt-LT"/>
        </w:rPr>
        <w:t>ų</w:t>
      </w:r>
      <w:r w:rsidR="00401548">
        <w:rPr>
          <w:color w:val="000000"/>
          <w:lang w:val="lt-LT"/>
        </w:rPr>
        <w:t>.</w:t>
      </w:r>
    </w:p>
    <w:p w14:paraId="1AB516D7" w14:textId="238FEA81" w:rsidR="00401548" w:rsidRDefault="00401548" w:rsidP="002564C9">
      <w:pPr>
        <w:pStyle w:val="Betarp"/>
        <w:spacing w:line="312" w:lineRule="auto"/>
        <w:ind w:firstLine="720"/>
        <w:jc w:val="both"/>
        <w:rPr>
          <w:rFonts w:ascii="Times New Roman" w:hAnsi="Times New Roman"/>
          <w:sz w:val="24"/>
          <w:szCs w:val="24"/>
        </w:rPr>
      </w:pPr>
    </w:p>
    <w:p w14:paraId="6D9F0C74" w14:textId="77777777" w:rsidR="00EE2A55" w:rsidRDefault="00EE2A55" w:rsidP="00EE2A55">
      <w:pPr>
        <w:jc w:val="center"/>
        <w:rPr>
          <w:b/>
          <w:sz w:val="24"/>
          <w:szCs w:val="24"/>
          <w:lang w:eastAsia="x-none"/>
        </w:rPr>
      </w:pPr>
      <w:bookmarkStart w:id="3" w:name="_Hlk118107669"/>
      <w:r>
        <w:rPr>
          <w:b/>
          <w:sz w:val="24"/>
          <w:szCs w:val="24"/>
          <w:lang w:eastAsia="x-none"/>
        </w:rPr>
        <w:t>II</w:t>
      </w:r>
      <w:r w:rsidRPr="00C7155B">
        <w:rPr>
          <w:b/>
          <w:sz w:val="24"/>
          <w:szCs w:val="24"/>
          <w:lang w:eastAsia="x-none"/>
        </w:rPr>
        <w:t>I SKYRIUS</w:t>
      </w:r>
    </w:p>
    <w:p w14:paraId="09ADC10B" w14:textId="77777777" w:rsidR="00EE2A55" w:rsidRPr="00A8310B" w:rsidRDefault="00EE2A55" w:rsidP="00EE2A55">
      <w:pPr>
        <w:pStyle w:val="Betarp"/>
        <w:spacing w:line="312" w:lineRule="auto"/>
        <w:jc w:val="center"/>
        <w:rPr>
          <w:rFonts w:ascii="Times New Roman" w:hAnsi="Times New Roman"/>
          <w:b/>
          <w:bCs/>
          <w:sz w:val="24"/>
          <w:szCs w:val="24"/>
        </w:rPr>
      </w:pPr>
      <w:r w:rsidRPr="00A8310B">
        <w:rPr>
          <w:rFonts w:ascii="Times New Roman" w:hAnsi="Times New Roman"/>
          <w:b/>
          <w:bCs/>
          <w:sz w:val="24"/>
          <w:szCs w:val="24"/>
        </w:rPr>
        <w:t>NEFINANSINIAI LŪKESČIAI</w:t>
      </w:r>
    </w:p>
    <w:bookmarkEnd w:id="3"/>
    <w:p w14:paraId="3C51335B" w14:textId="2FBF4C85" w:rsidR="005E2FEC" w:rsidRDefault="005E2FEC" w:rsidP="00597F6C">
      <w:pPr>
        <w:pStyle w:val="Pagrindinistekstas"/>
        <w:tabs>
          <w:tab w:val="left" w:pos="1134"/>
        </w:tabs>
        <w:ind w:firstLine="720"/>
        <w:jc w:val="left"/>
        <w:rPr>
          <w:b/>
          <w:bCs/>
          <w:lang w:val="lt-LT"/>
        </w:rPr>
      </w:pPr>
    </w:p>
    <w:p w14:paraId="5DA3FE49" w14:textId="77777777" w:rsidR="009179C2" w:rsidRDefault="00096399" w:rsidP="00C75061">
      <w:pPr>
        <w:pStyle w:val="Sraopastraipa"/>
        <w:tabs>
          <w:tab w:val="left" w:pos="851"/>
          <w:tab w:val="left" w:pos="1560"/>
        </w:tabs>
        <w:spacing w:after="0" w:line="312" w:lineRule="auto"/>
        <w:ind w:left="0" w:firstLine="720"/>
        <w:jc w:val="both"/>
        <w:rPr>
          <w:rFonts w:ascii="Times New Roman" w:hAnsi="Times New Roman"/>
          <w:bCs/>
          <w:sz w:val="24"/>
          <w:szCs w:val="24"/>
        </w:rPr>
      </w:pPr>
      <w:r w:rsidRPr="00C75061">
        <w:rPr>
          <w:rFonts w:ascii="Times New Roman" w:hAnsi="Times New Roman"/>
          <w:b/>
          <w:sz w:val="24"/>
          <w:szCs w:val="24"/>
        </w:rPr>
        <w:t>Valstybei svarbių funkcijų užtikrinimas</w:t>
      </w:r>
      <w:r w:rsidRPr="00C75061">
        <w:rPr>
          <w:rFonts w:ascii="Times New Roman" w:hAnsi="Times New Roman"/>
          <w:bCs/>
          <w:sz w:val="24"/>
          <w:szCs w:val="24"/>
        </w:rPr>
        <w:t xml:space="preserve">. </w:t>
      </w:r>
    </w:p>
    <w:p w14:paraId="7CBA5402" w14:textId="721CD06D" w:rsidR="00096399" w:rsidRPr="00C75061" w:rsidRDefault="00AE2962" w:rsidP="00C75061">
      <w:pPr>
        <w:pStyle w:val="Sraopastraipa"/>
        <w:tabs>
          <w:tab w:val="left" w:pos="851"/>
          <w:tab w:val="left" w:pos="1560"/>
        </w:tabs>
        <w:spacing w:after="0" w:line="312" w:lineRule="auto"/>
        <w:ind w:left="0" w:firstLine="720"/>
        <w:jc w:val="both"/>
        <w:rPr>
          <w:rFonts w:ascii="Times New Roman" w:hAnsi="Times New Roman"/>
          <w:color w:val="000000"/>
          <w:sz w:val="24"/>
          <w:szCs w:val="24"/>
        </w:rPr>
      </w:pPr>
      <w:r>
        <w:rPr>
          <w:rFonts w:ascii="Times New Roman" w:hAnsi="Times New Roman"/>
          <w:bCs/>
          <w:sz w:val="24"/>
          <w:szCs w:val="24"/>
        </w:rPr>
        <w:t>Valstybės įmonė</w:t>
      </w:r>
      <w:r w:rsidRPr="00C75061">
        <w:rPr>
          <w:rFonts w:ascii="Times New Roman" w:hAnsi="Times New Roman"/>
          <w:bCs/>
          <w:sz w:val="24"/>
          <w:szCs w:val="24"/>
        </w:rPr>
        <w:t xml:space="preserve"> </w:t>
      </w:r>
      <w:r w:rsidR="00096399" w:rsidRPr="00C75061">
        <w:rPr>
          <w:rFonts w:ascii="Times New Roman" w:hAnsi="Times New Roman"/>
          <w:bCs/>
          <w:sz w:val="24"/>
          <w:szCs w:val="24"/>
        </w:rPr>
        <w:t xml:space="preserve">turėtų užtikrinti kokybišką valstybei </w:t>
      </w:r>
      <w:r w:rsidRPr="00C75061">
        <w:rPr>
          <w:rFonts w:ascii="Times New Roman" w:hAnsi="Times New Roman"/>
          <w:bCs/>
          <w:sz w:val="24"/>
          <w:szCs w:val="24"/>
        </w:rPr>
        <w:t>svarbi</w:t>
      </w:r>
      <w:r>
        <w:rPr>
          <w:rFonts w:ascii="Times New Roman" w:hAnsi="Times New Roman"/>
          <w:bCs/>
          <w:sz w:val="24"/>
          <w:szCs w:val="24"/>
        </w:rPr>
        <w:t>ų</w:t>
      </w:r>
      <w:r w:rsidR="009D3119">
        <w:rPr>
          <w:rFonts w:ascii="Times New Roman" w:hAnsi="Times New Roman"/>
          <w:bCs/>
          <w:sz w:val="24"/>
          <w:szCs w:val="24"/>
        </w:rPr>
        <w:t xml:space="preserve"> –</w:t>
      </w:r>
      <w:r w:rsidRPr="00C75061">
        <w:rPr>
          <w:rFonts w:ascii="Times New Roman" w:hAnsi="Times New Roman"/>
          <w:bCs/>
          <w:sz w:val="24"/>
          <w:szCs w:val="24"/>
        </w:rPr>
        <w:t xml:space="preserve"> </w:t>
      </w:r>
      <w:r w:rsidR="009D3119">
        <w:rPr>
          <w:rFonts w:ascii="Times New Roman" w:hAnsi="Times New Roman"/>
          <w:bCs/>
          <w:sz w:val="24"/>
          <w:szCs w:val="24"/>
        </w:rPr>
        <w:t>įstatymais, Lietuvos Respublikos Vyriausybės nutarimais, žemės ūkio ministro įsakymais ir kitais teisės aktais pavestų</w:t>
      </w:r>
      <w:r w:rsidR="009D3119" w:rsidRPr="00C75061" w:rsidDel="00AE2962">
        <w:rPr>
          <w:rFonts w:ascii="Times New Roman" w:hAnsi="Times New Roman"/>
          <w:bCs/>
          <w:sz w:val="24"/>
          <w:szCs w:val="24"/>
        </w:rPr>
        <w:t xml:space="preserve"> </w:t>
      </w:r>
      <w:r w:rsidRPr="00C75061">
        <w:rPr>
          <w:rFonts w:ascii="Times New Roman" w:hAnsi="Times New Roman"/>
          <w:bCs/>
          <w:sz w:val="24"/>
          <w:szCs w:val="24"/>
        </w:rPr>
        <w:t>funkcij</w:t>
      </w:r>
      <w:r>
        <w:rPr>
          <w:rFonts w:ascii="Times New Roman" w:hAnsi="Times New Roman"/>
          <w:bCs/>
          <w:sz w:val="24"/>
          <w:szCs w:val="24"/>
        </w:rPr>
        <w:t>ų</w:t>
      </w:r>
      <w:r w:rsidRPr="00C75061">
        <w:rPr>
          <w:rFonts w:ascii="Times New Roman" w:hAnsi="Times New Roman"/>
          <w:bCs/>
          <w:sz w:val="24"/>
          <w:szCs w:val="24"/>
        </w:rPr>
        <w:t xml:space="preserve"> </w:t>
      </w:r>
      <w:r w:rsidR="00096399" w:rsidRPr="00C75061">
        <w:rPr>
          <w:rFonts w:ascii="Times New Roman" w:hAnsi="Times New Roman"/>
          <w:bCs/>
          <w:sz w:val="24"/>
          <w:szCs w:val="24"/>
        </w:rPr>
        <w:t>atlikimą</w:t>
      </w:r>
      <w:r w:rsidR="00F63F7A">
        <w:rPr>
          <w:rFonts w:ascii="Times New Roman" w:hAnsi="Times New Roman"/>
          <w:bCs/>
          <w:sz w:val="24"/>
          <w:szCs w:val="24"/>
        </w:rPr>
        <w:t xml:space="preserve"> – </w:t>
      </w:r>
      <w:r w:rsidR="00F63F7A" w:rsidRPr="00F63F7A">
        <w:rPr>
          <w:rFonts w:ascii="Times New Roman" w:hAnsi="Times New Roman"/>
          <w:bCs/>
          <w:sz w:val="24"/>
          <w:szCs w:val="24"/>
        </w:rPr>
        <w:t>užtikrin</w:t>
      </w:r>
      <w:r w:rsidR="00F63F7A">
        <w:rPr>
          <w:rFonts w:ascii="Times New Roman" w:hAnsi="Times New Roman"/>
          <w:bCs/>
          <w:sz w:val="24"/>
          <w:szCs w:val="24"/>
        </w:rPr>
        <w:t>ti</w:t>
      </w:r>
      <w:r w:rsidR="00F63F7A" w:rsidRPr="00F63F7A">
        <w:rPr>
          <w:rFonts w:ascii="Times New Roman" w:hAnsi="Times New Roman"/>
          <w:bCs/>
          <w:sz w:val="24"/>
          <w:szCs w:val="24"/>
        </w:rPr>
        <w:t xml:space="preserve"> </w:t>
      </w:r>
      <w:r w:rsidR="00F63F7A">
        <w:rPr>
          <w:rFonts w:ascii="Times New Roman" w:hAnsi="Times New Roman"/>
          <w:bCs/>
          <w:sz w:val="24"/>
          <w:szCs w:val="24"/>
        </w:rPr>
        <w:t>ž</w:t>
      </w:r>
      <w:r w:rsidR="00F63F7A" w:rsidRPr="00F63F7A">
        <w:rPr>
          <w:rFonts w:ascii="Times New Roman" w:hAnsi="Times New Roman"/>
          <w:bCs/>
          <w:sz w:val="24"/>
          <w:szCs w:val="24"/>
        </w:rPr>
        <w:t>emės ūkio informacinių ir kontrolės sistemų veikl</w:t>
      </w:r>
      <w:r w:rsidR="00F63F7A">
        <w:rPr>
          <w:rFonts w:ascii="Times New Roman" w:hAnsi="Times New Roman"/>
          <w:bCs/>
          <w:sz w:val="24"/>
          <w:szCs w:val="24"/>
        </w:rPr>
        <w:t>ą.</w:t>
      </w:r>
      <w:r w:rsidR="00096399" w:rsidRPr="00C75061">
        <w:rPr>
          <w:rFonts w:ascii="Times New Roman" w:hAnsi="Times New Roman"/>
          <w:bCs/>
          <w:sz w:val="24"/>
          <w:szCs w:val="24"/>
        </w:rPr>
        <w:t xml:space="preserve"> </w:t>
      </w:r>
    </w:p>
    <w:p w14:paraId="02A45C2A" w14:textId="0C8D1CBA" w:rsidR="00096399" w:rsidRPr="00C75061" w:rsidRDefault="00CC4FB2" w:rsidP="00C75061">
      <w:pPr>
        <w:spacing w:line="312" w:lineRule="auto"/>
        <w:ind w:firstLine="720"/>
        <w:jc w:val="both"/>
        <w:rPr>
          <w:sz w:val="24"/>
          <w:szCs w:val="24"/>
        </w:rPr>
      </w:pPr>
      <w:r>
        <w:rPr>
          <w:b/>
          <w:bCs/>
          <w:color w:val="000000"/>
          <w:sz w:val="24"/>
          <w:szCs w:val="24"/>
        </w:rPr>
        <w:t>Veiklos e</w:t>
      </w:r>
      <w:r w:rsidR="00096399" w:rsidRPr="00C75061">
        <w:rPr>
          <w:b/>
          <w:bCs/>
          <w:color w:val="000000"/>
          <w:sz w:val="24"/>
          <w:szCs w:val="24"/>
        </w:rPr>
        <w:t>fektyvumas</w:t>
      </w:r>
      <w:r>
        <w:rPr>
          <w:b/>
          <w:bCs/>
          <w:color w:val="000000"/>
          <w:sz w:val="24"/>
          <w:szCs w:val="24"/>
        </w:rPr>
        <w:t>.</w:t>
      </w:r>
      <w:r w:rsidR="00096399" w:rsidRPr="00C75061">
        <w:rPr>
          <w:b/>
          <w:bCs/>
          <w:color w:val="000000"/>
          <w:sz w:val="24"/>
          <w:szCs w:val="24"/>
        </w:rPr>
        <w:t xml:space="preserve"> </w:t>
      </w:r>
    </w:p>
    <w:p w14:paraId="2B8FDE9F" w14:textId="661786B8" w:rsidR="00312B19" w:rsidRPr="00312B19" w:rsidRDefault="000B5DAE" w:rsidP="00312B19">
      <w:pPr>
        <w:spacing w:line="312" w:lineRule="auto"/>
        <w:ind w:firstLine="720"/>
        <w:jc w:val="both"/>
      </w:pPr>
      <w:r>
        <w:rPr>
          <w:sz w:val="24"/>
          <w:szCs w:val="24"/>
        </w:rPr>
        <w:t>Valstybės įmonė</w:t>
      </w:r>
      <w:r w:rsidRPr="00C75061">
        <w:rPr>
          <w:sz w:val="24"/>
          <w:szCs w:val="24"/>
        </w:rPr>
        <w:t xml:space="preserve"> </w:t>
      </w:r>
      <w:r w:rsidR="00096399" w:rsidRPr="00C75061">
        <w:rPr>
          <w:sz w:val="24"/>
          <w:szCs w:val="24"/>
        </w:rPr>
        <w:t xml:space="preserve">turi didinti </w:t>
      </w:r>
      <w:r w:rsidR="00172FCB" w:rsidRPr="00172FCB">
        <w:rPr>
          <w:sz w:val="24"/>
          <w:szCs w:val="24"/>
        </w:rPr>
        <w:t>turimos informacijos ir duomenų valdymo</w:t>
      </w:r>
      <w:r w:rsidR="00172FCB">
        <w:rPr>
          <w:sz w:val="24"/>
          <w:szCs w:val="24"/>
        </w:rPr>
        <w:t>,</w:t>
      </w:r>
      <w:r w:rsidR="00172FCB" w:rsidRPr="00172FCB">
        <w:rPr>
          <w:sz w:val="24"/>
          <w:szCs w:val="24"/>
        </w:rPr>
        <w:t xml:space="preserve"> </w:t>
      </w:r>
      <w:r w:rsidR="00096399" w:rsidRPr="00C75061">
        <w:rPr>
          <w:sz w:val="24"/>
          <w:szCs w:val="24"/>
        </w:rPr>
        <w:t>veiklos efektyvumą,</w:t>
      </w:r>
      <w:r w:rsidR="00A06BA4">
        <w:rPr>
          <w:sz w:val="24"/>
          <w:szCs w:val="24"/>
        </w:rPr>
        <w:t xml:space="preserve"> optimizuo</w:t>
      </w:r>
      <w:r w:rsidR="00312B19">
        <w:rPr>
          <w:sz w:val="24"/>
          <w:szCs w:val="24"/>
        </w:rPr>
        <w:t>dama</w:t>
      </w:r>
      <w:r w:rsidR="00A06BA4">
        <w:rPr>
          <w:sz w:val="24"/>
          <w:szCs w:val="24"/>
        </w:rPr>
        <w:t xml:space="preserve"> veiklos procesus ir administravimo išlaidas,</w:t>
      </w:r>
      <w:r w:rsidR="00096399" w:rsidRPr="00C75061">
        <w:rPr>
          <w:sz w:val="24"/>
          <w:szCs w:val="24"/>
        </w:rPr>
        <w:t xml:space="preserve"> </w:t>
      </w:r>
      <w:r w:rsidR="00A06BA4" w:rsidRPr="00A06BA4">
        <w:rPr>
          <w:sz w:val="24"/>
          <w:szCs w:val="24"/>
        </w:rPr>
        <w:t>taik</w:t>
      </w:r>
      <w:r w:rsidR="00312B19">
        <w:rPr>
          <w:sz w:val="24"/>
          <w:szCs w:val="24"/>
        </w:rPr>
        <w:t>ydama</w:t>
      </w:r>
      <w:r w:rsidR="00A06BA4" w:rsidRPr="00A06BA4">
        <w:rPr>
          <w:sz w:val="24"/>
          <w:szCs w:val="24"/>
        </w:rPr>
        <w:t xml:space="preserve"> inovatyvias </w:t>
      </w:r>
      <w:r w:rsidR="000D3AD7">
        <w:rPr>
          <w:sz w:val="24"/>
          <w:szCs w:val="24"/>
        </w:rPr>
        <w:t>vadybos</w:t>
      </w:r>
      <w:r w:rsidR="000D3AD7" w:rsidRPr="00A06BA4">
        <w:rPr>
          <w:sz w:val="24"/>
          <w:szCs w:val="24"/>
        </w:rPr>
        <w:t xml:space="preserve"> </w:t>
      </w:r>
      <w:r w:rsidR="00A06BA4" w:rsidRPr="00A06BA4">
        <w:rPr>
          <w:sz w:val="24"/>
          <w:szCs w:val="24"/>
        </w:rPr>
        <w:t>praktikas</w:t>
      </w:r>
      <w:r w:rsidR="00A06BA4">
        <w:rPr>
          <w:sz w:val="24"/>
          <w:szCs w:val="24"/>
        </w:rPr>
        <w:t>,</w:t>
      </w:r>
      <w:r w:rsidR="00A06BA4" w:rsidRPr="00C75061">
        <w:rPr>
          <w:sz w:val="24"/>
          <w:szCs w:val="24"/>
        </w:rPr>
        <w:t xml:space="preserve"> </w:t>
      </w:r>
      <w:r w:rsidR="00096399" w:rsidRPr="00C75061">
        <w:rPr>
          <w:sz w:val="24"/>
          <w:szCs w:val="24"/>
        </w:rPr>
        <w:t>optimaliai paskirst</w:t>
      </w:r>
      <w:r w:rsidR="00312B19">
        <w:rPr>
          <w:sz w:val="24"/>
          <w:szCs w:val="24"/>
        </w:rPr>
        <w:t>ydama</w:t>
      </w:r>
      <w:r w:rsidR="00096399" w:rsidRPr="00C75061">
        <w:rPr>
          <w:sz w:val="24"/>
          <w:szCs w:val="24"/>
        </w:rPr>
        <w:t xml:space="preserve"> </w:t>
      </w:r>
      <w:r w:rsidR="00172FCB">
        <w:rPr>
          <w:sz w:val="24"/>
          <w:szCs w:val="24"/>
        </w:rPr>
        <w:t>ir panaudo</w:t>
      </w:r>
      <w:r w:rsidR="00312B19">
        <w:rPr>
          <w:sz w:val="24"/>
          <w:szCs w:val="24"/>
        </w:rPr>
        <w:t>dama</w:t>
      </w:r>
      <w:r w:rsidR="00172FCB">
        <w:rPr>
          <w:sz w:val="24"/>
          <w:szCs w:val="24"/>
        </w:rPr>
        <w:t xml:space="preserve"> </w:t>
      </w:r>
      <w:r w:rsidR="00096399" w:rsidRPr="00C75061">
        <w:rPr>
          <w:sz w:val="24"/>
          <w:szCs w:val="24"/>
        </w:rPr>
        <w:t xml:space="preserve">turimus </w:t>
      </w:r>
      <w:r w:rsidR="00172FCB" w:rsidRPr="00172FCB">
        <w:rPr>
          <w:sz w:val="24"/>
          <w:szCs w:val="24"/>
        </w:rPr>
        <w:t>žmogiškuosius, materialinius ir infrastruktūros</w:t>
      </w:r>
      <w:r w:rsidR="00172FCB" w:rsidRPr="00E40202">
        <w:t xml:space="preserve"> </w:t>
      </w:r>
      <w:r w:rsidR="00096399" w:rsidRPr="00C75061">
        <w:rPr>
          <w:sz w:val="24"/>
          <w:szCs w:val="24"/>
        </w:rPr>
        <w:t>išteklius</w:t>
      </w:r>
      <w:r w:rsidR="00312B19">
        <w:rPr>
          <w:sz w:val="24"/>
          <w:szCs w:val="24"/>
        </w:rPr>
        <w:t>. Ji turi</w:t>
      </w:r>
      <w:r w:rsidR="00096399" w:rsidRPr="00C75061">
        <w:rPr>
          <w:sz w:val="24"/>
          <w:szCs w:val="24"/>
        </w:rPr>
        <w:t xml:space="preserve"> identifikuo</w:t>
      </w:r>
      <w:r w:rsidR="00312B19">
        <w:rPr>
          <w:sz w:val="24"/>
          <w:szCs w:val="24"/>
        </w:rPr>
        <w:t>ti</w:t>
      </w:r>
      <w:r w:rsidR="00096399" w:rsidRPr="00C75061">
        <w:rPr>
          <w:sz w:val="24"/>
          <w:szCs w:val="24"/>
        </w:rPr>
        <w:t xml:space="preserve"> rizikos veiksnius ir juos vald</w:t>
      </w:r>
      <w:r w:rsidR="00312B19">
        <w:rPr>
          <w:sz w:val="24"/>
          <w:szCs w:val="24"/>
        </w:rPr>
        <w:t>yti</w:t>
      </w:r>
      <w:r w:rsidR="00096399" w:rsidRPr="00C75061">
        <w:rPr>
          <w:sz w:val="24"/>
          <w:szCs w:val="24"/>
        </w:rPr>
        <w:t>, efektyviai priim</w:t>
      </w:r>
      <w:r w:rsidR="00312B19">
        <w:rPr>
          <w:sz w:val="24"/>
          <w:szCs w:val="24"/>
        </w:rPr>
        <w:t>ti</w:t>
      </w:r>
      <w:r w:rsidR="00096399" w:rsidRPr="00C75061">
        <w:rPr>
          <w:sz w:val="24"/>
          <w:szCs w:val="24"/>
        </w:rPr>
        <w:t xml:space="preserve"> </w:t>
      </w:r>
      <w:r w:rsidR="00096399" w:rsidRPr="00C75061">
        <w:rPr>
          <w:sz w:val="24"/>
          <w:szCs w:val="24"/>
        </w:rPr>
        <w:lastRenderedPageBreak/>
        <w:t>sprendimus, gerin</w:t>
      </w:r>
      <w:r w:rsidR="00312B19">
        <w:rPr>
          <w:sz w:val="24"/>
          <w:szCs w:val="24"/>
        </w:rPr>
        <w:t>ti</w:t>
      </w:r>
      <w:r w:rsidR="00096399" w:rsidRPr="00C75061">
        <w:rPr>
          <w:sz w:val="24"/>
          <w:szCs w:val="24"/>
        </w:rPr>
        <w:t xml:space="preserve"> teikiamų paslaugų kokybę, užtikrin</w:t>
      </w:r>
      <w:r w:rsidR="00312B19">
        <w:rPr>
          <w:sz w:val="24"/>
          <w:szCs w:val="24"/>
        </w:rPr>
        <w:t>ti</w:t>
      </w:r>
      <w:r w:rsidR="00096399" w:rsidRPr="00C75061">
        <w:rPr>
          <w:sz w:val="24"/>
          <w:szCs w:val="24"/>
        </w:rPr>
        <w:t xml:space="preserve"> kokybišką procesų, projektų valdymą,</w:t>
      </w:r>
      <w:r w:rsidR="00640240">
        <w:rPr>
          <w:sz w:val="24"/>
          <w:szCs w:val="24"/>
        </w:rPr>
        <w:t xml:space="preserve"> funkcijų vykdymą</w:t>
      </w:r>
      <w:r w:rsidR="00096399" w:rsidRPr="00C75061">
        <w:rPr>
          <w:sz w:val="24"/>
          <w:szCs w:val="24"/>
        </w:rPr>
        <w:t xml:space="preserve"> ir </w:t>
      </w:r>
      <w:r w:rsidR="00A06BA4" w:rsidRPr="00C75061">
        <w:rPr>
          <w:sz w:val="24"/>
          <w:szCs w:val="24"/>
        </w:rPr>
        <w:t>mažin</w:t>
      </w:r>
      <w:r w:rsidR="00312B19">
        <w:rPr>
          <w:sz w:val="24"/>
          <w:szCs w:val="24"/>
        </w:rPr>
        <w:t>ti</w:t>
      </w:r>
      <w:r w:rsidR="00A06BA4" w:rsidRPr="00C75061">
        <w:rPr>
          <w:sz w:val="24"/>
          <w:szCs w:val="24"/>
        </w:rPr>
        <w:t xml:space="preserve"> </w:t>
      </w:r>
      <w:r w:rsidR="00096399" w:rsidRPr="00C75061">
        <w:rPr>
          <w:sz w:val="24"/>
          <w:szCs w:val="24"/>
        </w:rPr>
        <w:t xml:space="preserve">veiklos sąnaudas. </w:t>
      </w:r>
    </w:p>
    <w:p w14:paraId="5566B156" w14:textId="495C4510" w:rsidR="00525C1C" w:rsidRDefault="000B5DAE" w:rsidP="00C75061">
      <w:pPr>
        <w:spacing w:line="312" w:lineRule="auto"/>
        <w:ind w:firstLine="720"/>
        <w:jc w:val="both"/>
        <w:rPr>
          <w:sz w:val="24"/>
          <w:szCs w:val="24"/>
        </w:rPr>
      </w:pPr>
      <w:r>
        <w:rPr>
          <w:sz w:val="24"/>
          <w:szCs w:val="24"/>
        </w:rPr>
        <w:t>Valstybės įmonė</w:t>
      </w:r>
      <w:r w:rsidRPr="00C75061">
        <w:rPr>
          <w:sz w:val="24"/>
          <w:szCs w:val="24"/>
        </w:rPr>
        <w:t xml:space="preserve"> </w:t>
      </w:r>
      <w:r w:rsidR="00096399" w:rsidRPr="00C75061">
        <w:rPr>
          <w:sz w:val="24"/>
          <w:szCs w:val="24"/>
        </w:rPr>
        <w:t xml:space="preserve">turėtų </w:t>
      </w:r>
      <w:r w:rsidR="000440E0" w:rsidRPr="000440E0">
        <w:rPr>
          <w:sz w:val="24"/>
          <w:szCs w:val="24"/>
        </w:rPr>
        <w:t xml:space="preserve">siekti </w:t>
      </w:r>
      <w:r w:rsidR="000440E0">
        <w:rPr>
          <w:sz w:val="24"/>
          <w:szCs w:val="24"/>
        </w:rPr>
        <w:t>pa</w:t>
      </w:r>
      <w:r w:rsidR="000440E0" w:rsidRPr="000440E0">
        <w:rPr>
          <w:sz w:val="24"/>
          <w:szCs w:val="24"/>
        </w:rPr>
        <w:t>gerinti teikiamų paslaugų kokybę,</w:t>
      </w:r>
      <w:r w:rsidR="000440E0">
        <w:rPr>
          <w:sz w:val="24"/>
          <w:szCs w:val="24"/>
        </w:rPr>
        <w:t xml:space="preserve"> </w:t>
      </w:r>
      <w:r w:rsidR="000440E0" w:rsidRPr="000440E0">
        <w:rPr>
          <w:sz w:val="24"/>
          <w:szCs w:val="24"/>
        </w:rPr>
        <w:t>patogumą, paslaugų teikimo greitį</w:t>
      </w:r>
      <w:r w:rsidR="000440E0">
        <w:rPr>
          <w:sz w:val="24"/>
          <w:szCs w:val="24"/>
        </w:rPr>
        <w:t>,</w:t>
      </w:r>
      <w:r w:rsidR="000440E0" w:rsidRPr="000440E0">
        <w:rPr>
          <w:sz w:val="24"/>
          <w:szCs w:val="24"/>
        </w:rPr>
        <w:t xml:space="preserve"> </w:t>
      </w:r>
      <w:r w:rsidR="000440E0">
        <w:rPr>
          <w:sz w:val="24"/>
          <w:szCs w:val="24"/>
        </w:rPr>
        <w:t xml:space="preserve">taip pat </w:t>
      </w:r>
      <w:r w:rsidR="00F60CB6" w:rsidRPr="00873951">
        <w:rPr>
          <w:sz w:val="24"/>
          <w:szCs w:val="24"/>
        </w:rPr>
        <w:t>imtis visų priemonių dėl komercinių paslaugų apimties didinimo</w:t>
      </w:r>
      <w:r w:rsidR="000440E0">
        <w:rPr>
          <w:sz w:val="24"/>
          <w:szCs w:val="24"/>
        </w:rPr>
        <w:t>,</w:t>
      </w:r>
      <w:r w:rsidR="00F60CB6">
        <w:rPr>
          <w:sz w:val="24"/>
          <w:szCs w:val="24"/>
        </w:rPr>
        <w:t xml:space="preserve"> </w:t>
      </w:r>
      <w:r w:rsidR="000D3AD7">
        <w:rPr>
          <w:sz w:val="24"/>
          <w:szCs w:val="24"/>
        </w:rPr>
        <w:t>siekti</w:t>
      </w:r>
      <w:r w:rsidR="00F60CB6">
        <w:rPr>
          <w:sz w:val="24"/>
          <w:szCs w:val="24"/>
        </w:rPr>
        <w:t xml:space="preserve">, kad ši komercinė </w:t>
      </w:r>
      <w:r w:rsidR="00096399" w:rsidRPr="00C75061">
        <w:rPr>
          <w:sz w:val="24"/>
          <w:szCs w:val="24"/>
        </w:rPr>
        <w:t>veikla būtų pelninga</w:t>
      </w:r>
      <w:r w:rsidR="00A425DD">
        <w:rPr>
          <w:sz w:val="24"/>
          <w:szCs w:val="24"/>
        </w:rPr>
        <w:t>,</w:t>
      </w:r>
      <w:r w:rsidR="00A425DD">
        <w:t xml:space="preserve"> </w:t>
      </w:r>
      <w:r w:rsidR="00A425DD" w:rsidRPr="00A425DD">
        <w:rPr>
          <w:sz w:val="24"/>
          <w:szCs w:val="24"/>
        </w:rPr>
        <w:t>t</w:t>
      </w:r>
      <w:r w:rsidR="00E40202" w:rsidRPr="00A425DD">
        <w:rPr>
          <w:sz w:val="24"/>
          <w:szCs w:val="24"/>
        </w:rPr>
        <w:t>eikti kokybiškas paslaugas vartotojams</w:t>
      </w:r>
      <w:r w:rsidR="00A425DD">
        <w:rPr>
          <w:sz w:val="24"/>
          <w:szCs w:val="24"/>
        </w:rPr>
        <w:t>.</w:t>
      </w:r>
      <w:r w:rsidR="002C56D1">
        <w:rPr>
          <w:sz w:val="24"/>
          <w:szCs w:val="24"/>
        </w:rPr>
        <w:t xml:space="preserve"> </w:t>
      </w:r>
    </w:p>
    <w:p w14:paraId="76706064" w14:textId="3B5E1FFD" w:rsidR="00096399" w:rsidRDefault="00525C1C" w:rsidP="00C75061">
      <w:pPr>
        <w:spacing w:line="312" w:lineRule="auto"/>
        <w:ind w:firstLine="720"/>
        <w:jc w:val="both"/>
        <w:rPr>
          <w:sz w:val="24"/>
          <w:szCs w:val="24"/>
        </w:rPr>
      </w:pPr>
      <w:r>
        <w:rPr>
          <w:sz w:val="24"/>
          <w:szCs w:val="24"/>
        </w:rPr>
        <w:t xml:space="preserve">Valstybės įmonė </w:t>
      </w:r>
      <w:r w:rsidR="007D35E3">
        <w:rPr>
          <w:sz w:val="24"/>
          <w:szCs w:val="24"/>
        </w:rPr>
        <w:t>turi</w:t>
      </w:r>
      <w:r>
        <w:rPr>
          <w:sz w:val="24"/>
          <w:szCs w:val="24"/>
        </w:rPr>
        <w:t xml:space="preserve"> per 202</w:t>
      </w:r>
      <w:r w:rsidR="00422281">
        <w:rPr>
          <w:sz w:val="24"/>
          <w:szCs w:val="24"/>
        </w:rPr>
        <w:t>6</w:t>
      </w:r>
      <w:r>
        <w:rPr>
          <w:sz w:val="24"/>
          <w:szCs w:val="24"/>
        </w:rPr>
        <w:t xml:space="preserve"> m.</w:t>
      </w:r>
      <w:r w:rsidR="00E60754">
        <w:rPr>
          <w:sz w:val="24"/>
          <w:szCs w:val="24"/>
        </w:rPr>
        <w:t xml:space="preserve"> (ir </w:t>
      </w:r>
      <w:r w:rsidR="007D35E3">
        <w:rPr>
          <w:sz w:val="24"/>
          <w:szCs w:val="24"/>
        </w:rPr>
        <w:t xml:space="preserve">vėlesniais metais, </w:t>
      </w:r>
      <w:r w:rsidR="00E60754">
        <w:rPr>
          <w:sz w:val="24"/>
          <w:szCs w:val="24"/>
        </w:rPr>
        <w:t>nuolat)</w:t>
      </w:r>
      <w:r>
        <w:rPr>
          <w:sz w:val="24"/>
          <w:szCs w:val="24"/>
        </w:rPr>
        <w:t xml:space="preserve"> peržiūrėti</w:t>
      </w:r>
      <w:r w:rsidR="00312B19">
        <w:rPr>
          <w:sz w:val="24"/>
          <w:szCs w:val="24"/>
        </w:rPr>
        <w:t xml:space="preserve"> ir</w:t>
      </w:r>
      <w:r>
        <w:rPr>
          <w:sz w:val="24"/>
          <w:szCs w:val="24"/>
        </w:rPr>
        <w:t xml:space="preserve"> optimizuoti savo veiklos procesus dėl dalyvavimo ir </w:t>
      </w:r>
      <w:r w:rsidR="007D35E3">
        <w:rPr>
          <w:sz w:val="24"/>
          <w:szCs w:val="24"/>
        </w:rPr>
        <w:t xml:space="preserve">valstybės įmonei pelningų </w:t>
      </w:r>
      <w:r>
        <w:rPr>
          <w:sz w:val="24"/>
          <w:szCs w:val="24"/>
        </w:rPr>
        <w:t xml:space="preserve">pasiūlymų pateikimo kitų įstaigų, įmonių, organizacijų </w:t>
      </w:r>
      <w:r w:rsidR="007D35E3">
        <w:rPr>
          <w:sz w:val="24"/>
          <w:szCs w:val="24"/>
        </w:rPr>
        <w:t xml:space="preserve">valstybės įmonės veiklos srityse skelbiamuose </w:t>
      </w:r>
      <w:r>
        <w:rPr>
          <w:sz w:val="24"/>
          <w:szCs w:val="24"/>
        </w:rPr>
        <w:t xml:space="preserve">viešuosiuose pirkimuose ir </w:t>
      </w:r>
      <w:r w:rsidR="007D35E3">
        <w:rPr>
          <w:sz w:val="24"/>
          <w:szCs w:val="24"/>
        </w:rPr>
        <w:t>didinti</w:t>
      </w:r>
      <w:r>
        <w:rPr>
          <w:sz w:val="24"/>
          <w:szCs w:val="24"/>
        </w:rPr>
        <w:t xml:space="preserve"> savo konkurencingum</w:t>
      </w:r>
      <w:r w:rsidR="007D35E3">
        <w:rPr>
          <w:sz w:val="24"/>
          <w:szCs w:val="24"/>
        </w:rPr>
        <w:t>ą šioje srityje.</w:t>
      </w:r>
      <w:r>
        <w:rPr>
          <w:sz w:val="24"/>
          <w:szCs w:val="24"/>
        </w:rPr>
        <w:t xml:space="preserve">   </w:t>
      </w:r>
      <w:r w:rsidR="00670384" w:rsidRPr="00A425DD">
        <w:rPr>
          <w:sz w:val="24"/>
          <w:szCs w:val="24"/>
        </w:rPr>
        <w:t xml:space="preserve">  </w:t>
      </w:r>
    </w:p>
    <w:p w14:paraId="72B6B0A7" w14:textId="3E955999" w:rsidR="00A06BA4" w:rsidRDefault="00C11245" w:rsidP="00C75061">
      <w:pPr>
        <w:spacing w:line="312" w:lineRule="auto"/>
        <w:ind w:firstLine="720"/>
        <w:jc w:val="both"/>
        <w:rPr>
          <w:sz w:val="24"/>
          <w:szCs w:val="24"/>
        </w:rPr>
      </w:pPr>
      <w:r w:rsidRPr="00C11245">
        <w:rPr>
          <w:sz w:val="24"/>
          <w:szCs w:val="24"/>
        </w:rPr>
        <w:t xml:space="preserve">Ministerija tikisi, jog </w:t>
      </w:r>
      <w:r w:rsidR="00640240">
        <w:rPr>
          <w:sz w:val="24"/>
          <w:szCs w:val="24"/>
        </w:rPr>
        <w:t xml:space="preserve">valstybės įmonė </w:t>
      </w:r>
      <w:r w:rsidR="003933E3">
        <w:rPr>
          <w:sz w:val="24"/>
          <w:szCs w:val="24"/>
        </w:rPr>
        <w:t xml:space="preserve">palaikys optimalią </w:t>
      </w:r>
      <w:r w:rsidR="00640240">
        <w:rPr>
          <w:sz w:val="24"/>
          <w:szCs w:val="24"/>
        </w:rPr>
        <w:t xml:space="preserve">savo struktūrą, darbuotojų skaičių, </w:t>
      </w:r>
      <w:r w:rsidR="000B4649">
        <w:rPr>
          <w:sz w:val="24"/>
          <w:szCs w:val="24"/>
        </w:rPr>
        <w:t xml:space="preserve">informacinių išteklių infrastruktūrą, </w:t>
      </w:r>
      <w:r w:rsidR="00FF2B26">
        <w:rPr>
          <w:sz w:val="24"/>
          <w:szCs w:val="24"/>
        </w:rPr>
        <w:t>atsisaky</w:t>
      </w:r>
      <w:r>
        <w:rPr>
          <w:sz w:val="24"/>
          <w:szCs w:val="24"/>
        </w:rPr>
        <w:t>s</w:t>
      </w:r>
      <w:r w:rsidR="00FF2B26">
        <w:rPr>
          <w:sz w:val="24"/>
          <w:szCs w:val="24"/>
        </w:rPr>
        <w:t xml:space="preserve"> nereikalingo </w:t>
      </w:r>
      <w:r w:rsidR="00640240">
        <w:rPr>
          <w:sz w:val="24"/>
          <w:szCs w:val="24"/>
        </w:rPr>
        <w:t xml:space="preserve">patikėjimo teise valdomo nekilnojamojo turto, </w:t>
      </w:r>
      <w:r w:rsidR="0005575E">
        <w:rPr>
          <w:sz w:val="24"/>
          <w:szCs w:val="24"/>
        </w:rPr>
        <w:t>sukur</w:t>
      </w:r>
      <w:r>
        <w:rPr>
          <w:sz w:val="24"/>
          <w:szCs w:val="24"/>
        </w:rPr>
        <w:t>s</w:t>
      </w:r>
      <w:r w:rsidR="0005575E">
        <w:rPr>
          <w:sz w:val="24"/>
          <w:szCs w:val="24"/>
        </w:rPr>
        <w:t xml:space="preserve"> ir valstybės įmonėje įdieg</w:t>
      </w:r>
      <w:r>
        <w:rPr>
          <w:sz w:val="24"/>
          <w:szCs w:val="24"/>
        </w:rPr>
        <w:t>s</w:t>
      </w:r>
      <w:r w:rsidR="003933E3">
        <w:rPr>
          <w:sz w:val="24"/>
          <w:szCs w:val="24"/>
        </w:rPr>
        <w:t xml:space="preserve"> jos veiklai būtinas</w:t>
      </w:r>
      <w:r>
        <w:rPr>
          <w:sz w:val="24"/>
          <w:szCs w:val="24"/>
        </w:rPr>
        <w:t xml:space="preserve"> rizikos valdymo</w:t>
      </w:r>
      <w:r w:rsidR="0005575E">
        <w:rPr>
          <w:sz w:val="24"/>
          <w:szCs w:val="24"/>
        </w:rPr>
        <w:t xml:space="preserve"> sistemas</w:t>
      </w:r>
      <w:r>
        <w:rPr>
          <w:sz w:val="24"/>
          <w:szCs w:val="24"/>
        </w:rPr>
        <w:t xml:space="preserve">, o </w:t>
      </w:r>
      <w:r w:rsidRPr="00C11245">
        <w:rPr>
          <w:sz w:val="24"/>
          <w:szCs w:val="24"/>
        </w:rPr>
        <w:t xml:space="preserve">valstybės įmonės pasirinkimas vykdyti investicijas </w:t>
      </w:r>
      <w:r w:rsidR="00E6572B">
        <w:rPr>
          <w:sz w:val="24"/>
          <w:szCs w:val="24"/>
        </w:rPr>
        <w:t>bus</w:t>
      </w:r>
      <w:r w:rsidRPr="00C11245">
        <w:rPr>
          <w:sz w:val="24"/>
          <w:szCs w:val="24"/>
        </w:rPr>
        <w:t xml:space="preserve"> pagrįstas ir atliekamas </w:t>
      </w:r>
      <w:r w:rsidR="00E6572B">
        <w:rPr>
          <w:sz w:val="24"/>
          <w:szCs w:val="24"/>
        </w:rPr>
        <w:t xml:space="preserve">tik </w:t>
      </w:r>
      <w:r w:rsidRPr="00C11245">
        <w:rPr>
          <w:sz w:val="24"/>
          <w:szCs w:val="24"/>
        </w:rPr>
        <w:t>įvertinus susijusias rizikas.</w:t>
      </w:r>
      <w:r w:rsidR="00E36590" w:rsidRPr="00E36590">
        <w:t xml:space="preserve"> </w:t>
      </w:r>
    </w:p>
    <w:p w14:paraId="1594673A" w14:textId="7C655FDB" w:rsidR="007A5FD8" w:rsidRDefault="007A5FD8" w:rsidP="00C75061">
      <w:pPr>
        <w:spacing w:line="312" w:lineRule="auto"/>
        <w:ind w:firstLine="720"/>
        <w:jc w:val="both"/>
        <w:rPr>
          <w:sz w:val="24"/>
          <w:szCs w:val="24"/>
        </w:rPr>
      </w:pPr>
      <w:r>
        <w:rPr>
          <w:sz w:val="24"/>
          <w:szCs w:val="24"/>
        </w:rPr>
        <w:t>V</w:t>
      </w:r>
      <w:r w:rsidRPr="007A5FD8">
        <w:rPr>
          <w:sz w:val="24"/>
          <w:szCs w:val="24"/>
        </w:rPr>
        <w:t xml:space="preserve">alstybės įmonė turi efektyviai valdyti </w:t>
      </w:r>
      <w:r>
        <w:rPr>
          <w:sz w:val="24"/>
          <w:szCs w:val="24"/>
        </w:rPr>
        <w:t>patikėjimo teise valdomą</w:t>
      </w:r>
      <w:r w:rsidRPr="007A5FD8">
        <w:rPr>
          <w:sz w:val="24"/>
          <w:szCs w:val="24"/>
        </w:rPr>
        <w:t xml:space="preserve"> turtą.</w:t>
      </w:r>
    </w:p>
    <w:p w14:paraId="089E8E3A" w14:textId="0834F564" w:rsidR="00096399" w:rsidRPr="00C75061" w:rsidRDefault="00096399" w:rsidP="00C75061">
      <w:pPr>
        <w:spacing w:line="312" w:lineRule="auto"/>
        <w:ind w:firstLine="720"/>
        <w:jc w:val="both"/>
        <w:rPr>
          <w:b/>
          <w:bCs/>
          <w:sz w:val="24"/>
          <w:szCs w:val="24"/>
        </w:rPr>
      </w:pPr>
      <w:r w:rsidRPr="00C75061">
        <w:rPr>
          <w:b/>
          <w:bCs/>
          <w:sz w:val="24"/>
          <w:szCs w:val="24"/>
        </w:rPr>
        <w:t xml:space="preserve">Energijos vartojimo efektyvumo didinimas. </w:t>
      </w:r>
    </w:p>
    <w:p w14:paraId="45C30CC1" w14:textId="545DB6A0" w:rsidR="00096399" w:rsidRDefault="000B6DA6" w:rsidP="00C75061">
      <w:pPr>
        <w:spacing w:line="312" w:lineRule="auto"/>
        <w:ind w:firstLine="720"/>
        <w:jc w:val="both"/>
        <w:rPr>
          <w:sz w:val="24"/>
          <w:szCs w:val="24"/>
        </w:rPr>
      </w:pPr>
      <w:r>
        <w:rPr>
          <w:sz w:val="24"/>
          <w:szCs w:val="24"/>
        </w:rPr>
        <w:t>V</w:t>
      </w:r>
      <w:r w:rsidRPr="000B6DA6">
        <w:rPr>
          <w:sz w:val="24"/>
          <w:szCs w:val="24"/>
        </w:rPr>
        <w:t>alstybės įmonė</w:t>
      </w:r>
      <w:r w:rsidR="00096399" w:rsidRPr="00C75061">
        <w:rPr>
          <w:sz w:val="24"/>
          <w:szCs w:val="24"/>
          <w:shd w:val="clear" w:color="auto" w:fill="FFFFFF"/>
        </w:rPr>
        <w:t xml:space="preserve"> </w:t>
      </w:r>
      <w:r w:rsidR="000D3AD7">
        <w:rPr>
          <w:sz w:val="24"/>
          <w:szCs w:val="24"/>
          <w:shd w:val="clear" w:color="auto" w:fill="FFFFFF"/>
        </w:rPr>
        <w:t xml:space="preserve">turi </w:t>
      </w:r>
      <w:r w:rsidR="000D3AD7" w:rsidRPr="00C75061">
        <w:rPr>
          <w:sz w:val="24"/>
          <w:szCs w:val="24"/>
          <w:shd w:val="clear" w:color="auto" w:fill="FFFFFF"/>
        </w:rPr>
        <w:t>siek</w:t>
      </w:r>
      <w:r w:rsidR="000D3AD7">
        <w:rPr>
          <w:sz w:val="24"/>
          <w:szCs w:val="24"/>
          <w:shd w:val="clear" w:color="auto" w:fill="FFFFFF"/>
        </w:rPr>
        <w:t>ti</w:t>
      </w:r>
      <w:r w:rsidR="000D3AD7" w:rsidRPr="00C75061">
        <w:rPr>
          <w:sz w:val="24"/>
          <w:szCs w:val="24"/>
          <w:shd w:val="clear" w:color="auto" w:fill="FFFFFF"/>
        </w:rPr>
        <w:t xml:space="preserve"> </w:t>
      </w:r>
      <w:r w:rsidR="00096399" w:rsidRPr="00C75061">
        <w:rPr>
          <w:sz w:val="24"/>
          <w:szCs w:val="24"/>
          <w:shd w:val="clear" w:color="auto" w:fill="FFFFFF"/>
        </w:rPr>
        <w:t xml:space="preserve">energijos vartojimo efektyvumo didinimo ir aplinkosaugos tikslų, </w:t>
      </w:r>
      <w:r w:rsidR="00E2021A" w:rsidRPr="00C75061">
        <w:rPr>
          <w:sz w:val="24"/>
          <w:szCs w:val="24"/>
          <w:shd w:val="clear" w:color="auto" w:fill="FFFFFF"/>
        </w:rPr>
        <w:t>atsižvelgdam</w:t>
      </w:r>
      <w:r w:rsidR="00E2021A">
        <w:rPr>
          <w:sz w:val="24"/>
          <w:szCs w:val="24"/>
          <w:shd w:val="clear" w:color="auto" w:fill="FFFFFF"/>
        </w:rPr>
        <w:t>a</w:t>
      </w:r>
      <w:r w:rsidR="00E2021A" w:rsidRPr="00C75061">
        <w:rPr>
          <w:sz w:val="24"/>
          <w:szCs w:val="24"/>
          <w:shd w:val="clear" w:color="auto" w:fill="FFFFFF"/>
        </w:rPr>
        <w:t xml:space="preserve"> </w:t>
      </w:r>
      <w:r w:rsidR="00096399" w:rsidRPr="00C75061">
        <w:rPr>
          <w:sz w:val="24"/>
          <w:szCs w:val="24"/>
          <w:shd w:val="clear" w:color="auto" w:fill="FFFFFF"/>
        </w:rPr>
        <w:t xml:space="preserve">į visų suinteresuotųjų pusių (vartotojų, darbuotojų, bendruomenės, verslo atstovų, valdžios, visuomenės ir kt.) interesus. </w:t>
      </w:r>
      <w:r w:rsidR="006F1023">
        <w:rPr>
          <w:sz w:val="24"/>
          <w:szCs w:val="24"/>
          <w:shd w:val="clear" w:color="auto" w:fill="FFFFFF"/>
        </w:rPr>
        <w:t>S</w:t>
      </w:r>
      <w:r w:rsidR="00096399" w:rsidRPr="00C75061">
        <w:rPr>
          <w:sz w:val="24"/>
          <w:szCs w:val="24"/>
        </w:rPr>
        <w:t xml:space="preserve">avo veikloje </w:t>
      </w:r>
      <w:r w:rsidR="006F1023">
        <w:rPr>
          <w:sz w:val="24"/>
          <w:szCs w:val="24"/>
        </w:rPr>
        <w:t xml:space="preserve">ji </w:t>
      </w:r>
      <w:r w:rsidR="000D3AD7" w:rsidRPr="000D3AD7">
        <w:rPr>
          <w:sz w:val="24"/>
          <w:szCs w:val="24"/>
        </w:rPr>
        <w:t>turi siekti</w:t>
      </w:r>
      <w:r w:rsidR="00096399" w:rsidRPr="00C75061">
        <w:rPr>
          <w:sz w:val="24"/>
          <w:szCs w:val="24"/>
        </w:rPr>
        <w:t xml:space="preserve"> nuolat </w:t>
      </w:r>
      <w:r w:rsidR="00096399" w:rsidRPr="00C75061">
        <w:rPr>
          <w:spacing w:val="2"/>
          <w:sz w:val="24"/>
          <w:szCs w:val="24"/>
          <w:shd w:val="clear" w:color="auto" w:fill="FFFFFF"/>
        </w:rPr>
        <w:t>ir nuosekliai įgyvendinti energijos vartojimo efektyvumo didinimo priemones, dieg</w:t>
      </w:r>
      <w:r w:rsidR="00312B19">
        <w:rPr>
          <w:spacing w:val="2"/>
          <w:sz w:val="24"/>
          <w:szCs w:val="24"/>
          <w:shd w:val="clear" w:color="auto" w:fill="FFFFFF"/>
        </w:rPr>
        <w:t>dama</w:t>
      </w:r>
      <w:r w:rsidR="00096399" w:rsidRPr="00C75061">
        <w:rPr>
          <w:spacing w:val="2"/>
          <w:sz w:val="24"/>
          <w:szCs w:val="24"/>
          <w:shd w:val="clear" w:color="auto" w:fill="FFFFFF"/>
        </w:rPr>
        <w:t xml:space="preserve"> naujesnes ir mažiau energijos vartojančias technologijas</w:t>
      </w:r>
      <w:r w:rsidR="00CF4904">
        <w:rPr>
          <w:spacing w:val="2"/>
          <w:sz w:val="24"/>
          <w:szCs w:val="24"/>
          <w:shd w:val="clear" w:color="auto" w:fill="FFFFFF"/>
        </w:rPr>
        <w:t xml:space="preserve">, </w:t>
      </w:r>
      <w:bookmarkStart w:id="4" w:name="_Hlk118547685"/>
      <w:r w:rsidR="00CF4904" w:rsidRPr="0003633D">
        <w:rPr>
          <w:spacing w:val="2"/>
          <w:sz w:val="24"/>
          <w:szCs w:val="24"/>
          <w:shd w:val="clear" w:color="auto" w:fill="FFFFFF"/>
        </w:rPr>
        <w:t>taip pat plė</w:t>
      </w:r>
      <w:r w:rsidR="000A2C47">
        <w:rPr>
          <w:spacing w:val="2"/>
          <w:sz w:val="24"/>
          <w:szCs w:val="24"/>
          <w:shd w:val="clear" w:color="auto" w:fill="FFFFFF"/>
        </w:rPr>
        <w:t>toti</w:t>
      </w:r>
      <w:r w:rsidR="00CF4904" w:rsidRPr="0003633D">
        <w:rPr>
          <w:spacing w:val="2"/>
          <w:sz w:val="24"/>
          <w:szCs w:val="24"/>
          <w:shd w:val="clear" w:color="auto" w:fill="FFFFFF"/>
        </w:rPr>
        <w:t xml:space="preserve"> </w:t>
      </w:r>
      <w:r w:rsidR="000D3AD7" w:rsidRPr="0003633D">
        <w:rPr>
          <w:sz w:val="24"/>
          <w:szCs w:val="24"/>
          <w:lang w:eastAsia="en-US"/>
        </w:rPr>
        <w:t>žali</w:t>
      </w:r>
      <w:r w:rsidR="000D3AD7">
        <w:rPr>
          <w:sz w:val="24"/>
          <w:szCs w:val="24"/>
          <w:lang w:eastAsia="en-US"/>
        </w:rPr>
        <w:t>osios energijos</w:t>
      </w:r>
      <w:r w:rsidR="000D3AD7" w:rsidRPr="0003633D">
        <w:rPr>
          <w:sz w:val="24"/>
          <w:szCs w:val="24"/>
          <w:lang w:eastAsia="en-US"/>
        </w:rPr>
        <w:t xml:space="preserve"> </w:t>
      </w:r>
      <w:r w:rsidR="00CF4904" w:rsidRPr="0003633D">
        <w:rPr>
          <w:sz w:val="24"/>
          <w:szCs w:val="24"/>
          <w:lang w:eastAsia="en-US"/>
        </w:rPr>
        <w:t>gamybą, prisid</w:t>
      </w:r>
      <w:r w:rsidR="006F1023">
        <w:rPr>
          <w:sz w:val="24"/>
          <w:szCs w:val="24"/>
          <w:lang w:eastAsia="en-US"/>
        </w:rPr>
        <w:t>ėdama</w:t>
      </w:r>
      <w:r w:rsidR="00CF4904" w:rsidRPr="0003633D">
        <w:rPr>
          <w:sz w:val="24"/>
          <w:szCs w:val="24"/>
          <w:lang w:eastAsia="en-US"/>
        </w:rPr>
        <w:t xml:space="preserve"> prie Lietuvos ir regioninių įsipareigojimų didinti elektros energijos gamybos iš atsinaujinančių energijos išteklių apimtis</w:t>
      </w:r>
      <w:bookmarkEnd w:id="4"/>
      <w:r w:rsidR="00096399" w:rsidRPr="00C75061">
        <w:rPr>
          <w:spacing w:val="2"/>
          <w:sz w:val="24"/>
          <w:szCs w:val="24"/>
          <w:shd w:val="clear" w:color="auto" w:fill="FFFFFF"/>
        </w:rPr>
        <w:t xml:space="preserve">. </w:t>
      </w:r>
      <w:r w:rsidR="00096399" w:rsidRPr="00C75061">
        <w:rPr>
          <w:sz w:val="24"/>
          <w:szCs w:val="24"/>
          <w:shd w:val="clear" w:color="auto" w:fill="FFFFFF"/>
        </w:rPr>
        <w:t>Puoselė</w:t>
      </w:r>
      <w:r w:rsidR="000A2C47">
        <w:rPr>
          <w:sz w:val="24"/>
          <w:szCs w:val="24"/>
          <w:shd w:val="clear" w:color="auto" w:fill="FFFFFF"/>
        </w:rPr>
        <w:t>dama</w:t>
      </w:r>
      <w:r w:rsidR="00096399" w:rsidRPr="00C75061">
        <w:rPr>
          <w:sz w:val="24"/>
          <w:szCs w:val="24"/>
          <w:shd w:val="clear" w:color="auto" w:fill="FFFFFF"/>
        </w:rPr>
        <w:t xml:space="preserve"> pagarbą visuomenei, darbuotojams ir gamtai, taip pat prisidėdama </w:t>
      </w:r>
      <w:r w:rsidR="00096399" w:rsidRPr="00C75061">
        <w:rPr>
          <w:sz w:val="24"/>
          <w:szCs w:val="24"/>
        </w:rPr>
        <w:t xml:space="preserve">prie Lietuvos energetikos inovacijų, energijos gamybos iš atsinaujinančių energijos išteklių plėtros ir energijos vartojimo efektyvumo didinimo, </w:t>
      </w:r>
      <w:r w:rsidR="00E2021A" w:rsidRPr="00E2021A">
        <w:rPr>
          <w:sz w:val="24"/>
          <w:szCs w:val="24"/>
        </w:rPr>
        <w:t>valstybės įmonė</w:t>
      </w:r>
      <w:r w:rsidR="00096399" w:rsidRPr="00C75061">
        <w:rPr>
          <w:sz w:val="24"/>
          <w:szCs w:val="24"/>
        </w:rPr>
        <w:t xml:space="preserve"> su Energetikos ministerija </w:t>
      </w:r>
      <w:r w:rsidR="000D3AD7">
        <w:rPr>
          <w:sz w:val="24"/>
          <w:szCs w:val="24"/>
        </w:rPr>
        <w:t xml:space="preserve">turi </w:t>
      </w:r>
      <w:r w:rsidR="0060202F">
        <w:rPr>
          <w:sz w:val="24"/>
          <w:szCs w:val="24"/>
        </w:rPr>
        <w:t>turėti</w:t>
      </w:r>
      <w:r w:rsidR="009F766A">
        <w:rPr>
          <w:sz w:val="24"/>
          <w:szCs w:val="24"/>
        </w:rPr>
        <w:t xml:space="preserve"> sudarytą</w:t>
      </w:r>
      <w:r w:rsidR="009F766A" w:rsidRPr="00C75061">
        <w:rPr>
          <w:sz w:val="24"/>
          <w:szCs w:val="24"/>
        </w:rPr>
        <w:t xml:space="preserve"> </w:t>
      </w:r>
      <w:r w:rsidR="00653704">
        <w:rPr>
          <w:sz w:val="24"/>
          <w:szCs w:val="24"/>
        </w:rPr>
        <w:t xml:space="preserve">ir </w:t>
      </w:r>
      <w:r w:rsidR="009477AF">
        <w:rPr>
          <w:sz w:val="24"/>
          <w:szCs w:val="24"/>
        </w:rPr>
        <w:t xml:space="preserve">vykdyti </w:t>
      </w:r>
      <w:r w:rsidR="00096399" w:rsidRPr="00C75061">
        <w:rPr>
          <w:sz w:val="24"/>
          <w:szCs w:val="24"/>
        </w:rPr>
        <w:t>energijos taupymo susitarimą, kuriuo įsipareigo</w:t>
      </w:r>
      <w:r w:rsidR="006F1023">
        <w:rPr>
          <w:sz w:val="24"/>
          <w:szCs w:val="24"/>
        </w:rPr>
        <w:t>tų</w:t>
      </w:r>
      <w:r w:rsidR="00096399" w:rsidRPr="00C75061">
        <w:rPr>
          <w:sz w:val="24"/>
          <w:szCs w:val="24"/>
        </w:rPr>
        <w:t xml:space="preserve"> kasmet iki 2030 metų sumažinti savo suvartojamos galutinės energijos kiekį ne mažiau kaip 1,5 proc. savo metinio galutinės suvartojamos energijos kiekio, kurio vidurkis išvestas pagal paskutinių trejų metų, ėjusių prieš </w:t>
      </w:r>
      <w:r w:rsidR="004800FC" w:rsidRPr="00C75061">
        <w:rPr>
          <w:sz w:val="24"/>
          <w:szCs w:val="24"/>
        </w:rPr>
        <w:t>202</w:t>
      </w:r>
      <w:r w:rsidR="004800FC">
        <w:rPr>
          <w:sz w:val="24"/>
          <w:szCs w:val="24"/>
        </w:rPr>
        <w:t>3</w:t>
      </w:r>
      <w:r w:rsidR="004800FC" w:rsidRPr="00C75061">
        <w:rPr>
          <w:sz w:val="24"/>
          <w:szCs w:val="24"/>
        </w:rPr>
        <w:t xml:space="preserve"> </w:t>
      </w:r>
      <w:r w:rsidR="00096399" w:rsidRPr="00C75061">
        <w:rPr>
          <w:sz w:val="24"/>
          <w:szCs w:val="24"/>
        </w:rPr>
        <w:t xml:space="preserve">m. sausio </w:t>
      </w:r>
      <w:r w:rsidR="004800FC">
        <w:rPr>
          <w:sz w:val="24"/>
          <w:szCs w:val="24"/>
        </w:rPr>
        <w:t>3</w:t>
      </w:r>
      <w:r w:rsidR="004800FC" w:rsidRPr="00C75061">
        <w:rPr>
          <w:sz w:val="24"/>
          <w:szCs w:val="24"/>
        </w:rPr>
        <w:t xml:space="preserve"> </w:t>
      </w:r>
      <w:r w:rsidR="00096399" w:rsidRPr="00C75061">
        <w:rPr>
          <w:sz w:val="24"/>
          <w:szCs w:val="24"/>
        </w:rPr>
        <w:t>d.</w:t>
      </w:r>
      <w:r w:rsidR="000A2C47">
        <w:rPr>
          <w:sz w:val="24"/>
          <w:szCs w:val="24"/>
        </w:rPr>
        <w:t>,</w:t>
      </w:r>
      <w:r w:rsidR="00096399" w:rsidRPr="00C75061">
        <w:rPr>
          <w:sz w:val="24"/>
          <w:szCs w:val="24"/>
        </w:rPr>
        <w:t xml:space="preserve"> laikotarpio duomenis</w:t>
      </w:r>
      <w:r w:rsidR="004800FC">
        <w:rPr>
          <w:sz w:val="24"/>
          <w:szCs w:val="24"/>
        </w:rPr>
        <w:t xml:space="preserve"> (pagal subendrintus </w:t>
      </w:r>
      <w:r w:rsidR="004800FC" w:rsidRPr="00EE2FE7">
        <w:rPr>
          <w:color w:val="000000" w:themeColor="text1"/>
          <w:sz w:val="24"/>
          <w:szCs w:val="24"/>
        </w:rPr>
        <w:t>valstybės įmonės Žemės ūkio informacijos ir kaimo verslo centro</w:t>
      </w:r>
      <w:r w:rsidR="004800FC" w:rsidRPr="002F39FA">
        <w:rPr>
          <w:color w:val="FF0000"/>
          <w:sz w:val="24"/>
          <w:szCs w:val="24"/>
        </w:rPr>
        <w:t xml:space="preserve"> </w:t>
      </w:r>
      <w:r w:rsidR="004800FC" w:rsidRPr="00EE2FE7">
        <w:rPr>
          <w:color w:val="000000" w:themeColor="text1"/>
          <w:sz w:val="24"/>
          <w:szCs w:val="24"/>
        </w:rPr>
        <w:t>ir valstybės įmonės Valstybės žemės fondo</w:t>
      </w:r>
      <w:r w:rsidR="004800FC">
        <w:rPr>
          <w:sz w:val="24"/>
          <w:szCs w:val="24"/>
        </w:rPr>
        <w:t xml:space="preserve"> duomenis)</w:t>
      </w:r>
      <w:r w:rsidR="00096399" w:rsidRPr="00C75061">
        <w:rPr>
          <w:sz w:val="24"/>
          <w:szCs w:val="24"/>
        </w:rPr>
        <w:t>. Siek</w:t>
      </w:r>
      <w:r w:rsidR="008A0DAA">
        <w:rPr>
          <w:sz w:val="24"/>
          <w:szCs w:val="24"/>
        </w:rPr>
        <w:t>dama</w:t>
      </w:r>
      <w:r w:rsidR="00096399" w:rsidRPr="00C75061">
        <w:rPr>
          <w:sz w:val="24"/>
          <w:szCs w:val="24"/>
        </w:rPr>
        <w:t xml:space="preserve"> minėto tikslo</w:t>
      </w:r>
      <w:r w:rsidR="008A0DAA">
        <w:rPr>
          <w:sz w:val="24"/>
          <w:szCs w:val="24"/>
        </w:rPr>
        <w:t>,</w:t>
      </w:r>
      <w:r w:rsidR="00096399" w:rsidRPr="00C75061">
        <w:rPr>
          <w:sz w:val="24"/>
          <w:szCs w:val="24"/>
        </w:rPr>
        <w:t xml:space="preserve"> </w:t>
      </w:r>
      <w:r w:rsidR="002026DF">
        <w:rPr>
          <w:sz w:val="24"/>
          <w:szCs w:val="24"/>
        </w:rPr>
        <w:t>valstybės įmonė</w:t>
      </w:r>
      <w:r w:rsidR="002026DF" w:rsidRPr="00C75061">
        <w:rPr>
          <w:sz w:val="24"/>
          <w:szCs w:val="24"/>
        </w:rPr>
        <w:t xml:space="preserve"> </w:t>
      </w:r>
      <w:r w:rsidR="00096399" w:rsidRPr="00C75061">
        <w:rPr>
          <w:sz w:val="24"/>
          <w:szCs w:val="24"/>
        </w:rPr>
        <w:t xml:space="preserve">turėtų </w:t>
      </w:r>
      <w:r w:rsidR="000B0965">
        <w:rPr>
          <w:sz w:val="24"/>
          <w:szCs w:val="24"/>
        </w:rPr>
        <w:t xml:space="preserve">pagal poreikį </w:t>
      </w:r>
      <w:r w:rsidR="00096399" w:rsidRPr="00C75061">
        <w:rPr>
          <w:sz w:val="24"/>
          <w:szCs w:val="24"/>
        </w:rPr>
        <w:t>atlikti energijos vartojimo auditą, susiplanuoti trumpalaikes, vidutinio ir ilgojo laikotarpio energijos efektyvumo didinimo priemones ir užtikrinti jų įgyvendinimą. Laik</w:t>
      </w:r>
      <w:r w:rsidR="000A2C47">
        <w:rPr>
          <w:sz w:val="24"/>
          <w:szCs w:val="24"/>
        </w:rPr>
        <w:t>ydamasi</w:t>
      </w:r>
      <w:r w:rsidR="00096399" w:rsidRPr="00C75061">
        <w:rPr>
          <w:sz w:val="24"/>
          <w:szCs w:val="24"/>
        </w:rPr>
        <w:t xml:space="preserve"> ekonominio pagrįstumo principo</w:t>
      </w:r>
      <w:r w:rsidR="008A0DAA">
        <w:rPr>
          <w:sz w:val="24"/>
          <w:szCs w:val="24"/>
        </w:rPr>
        <w:t>,</w:t>
      </w:r>
      <w:r w:rsidR="00096399" w:rsidRPr="00C75061">
        <w:rPr>
          <w:sz w:val="24"/>
          <w:szCs w:val="24"/>
        </w:rPr>
        <w:t xml:space="preserve"> </w:t>
      </w:r>
      <w:r w:rsidR="002026DF">
        <w:rPr>
          <w:sz w:val="24"/>
          <w:szCs w:val="24"/>
        </w:rPr>
        <w:t xml:space="preserve">valstybės </w:t>
      </w:r>
      <w:r w:rsidR="00096399" w:rsidRPr="00C75061">
        <w:rPr>
          <w:sz w:val="24"/>
          <w:szCs w:val="24"/>
        </w:rPr>
        <w:t xml:space="preserve">įmonė </w:t>
      </w:r>
      <w:r w:rsidR="003772DB">
        <w:rPr>
          <w:sz w:val="24"/>
          <w:szCs w:val="24"/>
        </w:rPr>
        <w:t xml:space="preserve">turi </w:t>
      </w:r>
      <w:r w:rsidR="00096399" w:rsidRPr="00C75061">
        <w:rPr>
          <w:sz w:val="24"/>
          <w:szCs w:val="24"/>
        </w:rPr>
        <w:t xml:space="preserve">nuolat </w:t>
      </w:r>
      <w:r w:rsidR="003772DB" w:rsidRPr="00C75061">
        <w:rPr>
          <w:sz w:val="24"/>
          <w:szCs w:val="24"/>
        </w:rPr>
        <w:t>investuo</w:t>
      </w:r>
      <w:r w:rsidR="003772DB">
        <w:rPr>
          <w:sz w:val="24"/>
          <w:szCs w:val="24"/>
        </w:rPr>
        <w:t>ti</w:t>
      </w:r>
      <w:r w:rsidR="003772DB" w:rsidRPr="00C75061">
        <w:rPr>
          <w:sz w:val="24"/>
          <w:szCs w:val="24"/>
        </w:rPr>
        <w:t xml:space="preserve"> </w:t>
      </w:r>
      <w:r w:rsidR="00096399" w:rsidRPr="00C75061">
        <w:rPr>
          <w:sz w:val="24"/>
          <w:szCs w:val="24"/>
        </w:rPr>
        <w:t>į savo valdom</w:t>
      </w:r>
      <w:r w:rsidR="00FC0E8F">
        <w:rPr>
          <w:sz w:val="24"/>
          <w:szCs w:val="24"/>
        </w:rPr>
        <w:t>o</w:t>
      </w:r>
      <w:r w:rsidR="00096399" w:rsidRPr="00C75061">
        <w:rPr>
          <w:sz w:val="24"/>
          <w:szCs w:val="24"/>
        </w:rPr>
        <w:t xml:space="preserve"> turt</w:t>
      </w:r>
      <w:r w:rsidR="00FC0E8F">
        <w:rPr>
          <w:sz w:val="24"/>
          <w:szCs w:val="24"/>
        </w:rPr>
        <w:t>o objektuose</w:t>
      </w:r>
      <w:r w:rsidR="00096399" w:rsidRPr="00C75061">
        <w:rPr>
          <w:sz w:val="24"/>
          <w:szCs w:val="24"/>
        </w:rPr>
        <w:t xml:space="preserve"> sunaudojamos energijos optimizavimą, </w:t>
      </w:r>
      <w:r w:rsidR="00B64D3E" w:rsidRPr="00C75061">
        <w:rPr>
          <w:sz w:val="24"/>
          <w:szCs w:val="24"/>
        </w:rPr>
        <w:t>didin</w:t>
      </w:r>
      <w:r w:rsidR="00B64D3E">
        <w:rPr>
          <w:sz w:val="24"/>
          <w:szCs w:val="24"/>
        </w:rPr>
        <w:t>ti</w:t>
      </w:r>
      <w:r w:rsidR="00B64D3E" w:rsidRPr="00C75061">
        <w:rPr>
          <w:sz w:val="24"/>
          <w:szCs w:val="24"/>
        </w:rPr>
        <w:t xml:space="preserve"> </w:t>
      </w:r>
      <w:r w:rsidR="00FC0E8F">
        <w:rPr>
          <w:sz w:val="24"/>
          <w:szCs w:val="24"/>
        </w:rPr>
        <w:t>turt</w:t>
      </w:r>
      <w:r w:rsidR="00096399" w:rsidRPr="00C75061">
        <w:rPr>
          <w:sz w:val="24"/>
          <w:szCs w:val="24"/>
        </w:rPr>
        <w:t xml:space="preserve">o atsparumą, saugumą ir efektyvumą. </w:t>
      </w:r>
    </w:p>
    <w:p w14:paraId="63FF763D" w14:textId="458A62F5" w:rsidR="00F60CB6" w:rsidRDefault="00B716CF" w:rsidP="00F60CB6">
      <w:pPr>
        <w:spacing w:line="312" w:lineRule="auto"/>
        <w:ind w:firstLine="720"/>
        <w:jc w:val="both"/>
        <w:rPr>
          <w:sz w:val="24"/>
          <w:szCs w:val="24"/>
        </w:rPr>
      </w:pPr>
      <w:r>
        <w:rPr>
          <w:sz w:val="24"/>
          <w:szCs w:val="24"/>
        </w:rPr>
        <w:t>V</w:t>
      </w:r>
      <w:r w:rsidRPr="00B716CF">
        <w:rPr>
          <w:sz w:val="24"/>
          <w:szCs w:val="24"/>
        </w:rPr>
        <w:t>alstybės įmonė</w:t>
      </w:r>
      <w:r w:rsidR="00F60CB6" w:rsidRPr="00C75061">
        <w:rPr>
          <w:sz w:val="24"/>
          <w:szCs w:val="24"/>
        </w:rPr>
        <w:t xml:space="preserve"> taip pat turi prisidėti prie transporto sukeliamos aplinkos taršos mažinimo ir, įsigydama (nuomodama) tarnybinius automobilius, </w:t>
      </w:r>
      <w:r w:rsidR="00F60CB6">
        <w:rPr>
          <w:sz w:val="24"/>
          <w:szCs w:val="24"/>
        </w:rPr>
        <w:t>įrenginius</w:t>
      </w:r>
      <w:r w:rsidR="00F60CB6" w:rsidRPr="00C75061">
        <w:rPr>
          <w:sz w:val="24"/>
          <w:szCs w:val="24"/>
        </w:rPr>
        <w:t xml:space="preserve"> ir kitą </w:t>
      </w:r>
      <w:r w:rsidRPr="00B716CF">
        <w:rPr>
          <w:sz w:val="24"/>
          <w:szCs w:val="24"/>
        </w:rPr>
        <w:t>valstybės įmonė</w:t>
      </w:r>
      <w:r>
        <w:rPr>
          <w:sz w:val="24"/>
          <w:szCs w:val="24"/>
        </w:rPr>
        <w:t>s</w:t>
      </w:r>
      <w:r w:rsidR="00F60CB6" w:rsidRPr="00C75061">
        <w:rPr>
          <w:sz w:val="24"/>
          <w:szCs w:val="24"/>
        </w:rPr>
        <w:t xml:space="preserve"> veikloje naudojamą </w:t>
      </w:r>
      <w:r w:rsidR="00F60CB6">
        <w:rPr>
          <w:sz w:val="24"/>
          <w:szCs w:val="24"/>
        </w:rPr>
        <w:t>techniką</w:t>
      </w:r>
      <w:r w:rsidR="00F60CB6" w:rsidRPr="00C75061">
        <w:rPr>
          <w:sz w:val="24"/>
          <w:szCs w:val="24"/>
        </w:rPr>
        <w:t xml:space="preserve">, prioritetą teikti netaršioms </w:t>
      </w:r>
      <w:r w:rsidR="00FC0E8F">
        <w:rPr>
          <w:sz w:val="24"/>
          <w:szCs w:val="24"/>
        </w:rPr>
        <w:t xml:space="preserve">priemonėms </w:t>
      </w:r>
      <w:r w:rsidR="00F60CB6" w:rsidRPr="00C75061">
        <w:rPr>
          <w:sz w:val="24"/>
          <w:szCs w:val="24"/>
        </w:rPr>
        <w:t>(pvz., naudojančioms alternatyviuosius degalus)</w:t>
      </w:r>
      <w:r w:rsidR="00F60CB6">
        <w:rPr>
          <w:sz w:val="24"/>
          <w:szCs w:val="24"/>
        </w:rPr>
        <w:t>.</w:t>
      </w:r>
      <w:r w:rsidR="00F60CB6" w:rsidRPr="00C75061">
        <w:rPr>
          <w:sz w:val="24"/>
          <w:szCs w:val="24"/>
        </w:rPr>
        <w:t xml:space="preserve"> </w:t>
      </w:r>
    </w:p>
    <w:p w14:paraId="731D07EB" w14:textId="77777777" w:rsidR="009179C2" w:rsidRDefault="00096399" w:rsidP="00C75061">
      <w:pPr>
        <w:pStyle w:val="Pagrindinistekstas"/>
        <w:tabs>
          <w:tab w:val="left" w:pos="1134"/>
        </w:tabs>
        <w:spacing w:line="312" w:lineRule="auto"/>
        <w:ind w:firstLine="720"/>
        <w:rPr>
          <w:color w:val="000000"/>
          <w:lang w:val="lt-LT"/>
        </w:rPr>
      </w:pPr>
      <w:r w:rsidRPr="00C75061">
        <w:rPr>
          <w:b/>
          <w:bCs/>
          <w:color w:val="000000"/>
          <w:lang w:val="lt-LT"/>
        </w:rPr>
        <w:t>Skaidrumas ir rizikų valdymas</w:t>
      </w:r>
      <w:r w:rsidRPr="00C75061">
        <w:rPr>
          <w:color w:val="000000"/>
          <w:lang w:val="lt-LT"/>
        </w:rPr>
        <w:t xml:space="preserve">. </w:t>
      </w:r>
    </w:p>
    <w:p w14:paraId="66CD1F1A" w14:textId="45FBE55A" w:rsidR="00096399" w:rsidRPr="00C75061" w:rsidRDefault="00B716CF" w:rsidP="00C75061">
      <w:pPr>
        <w:pStyle w:val="Pagrindinistekstas"/>
        <w:tabs>
          <w:tab w:val="left" w:pos="1134"/>
        </w:tabs>
        <w:spacing w:line="312" w:lineRule="auto"/>
        <w:ind w:firstLine="720"/>
      </w:pPr>
      <w:r>
        <w:rPr>
          <w:color w:val="000000"/>
          <w:lang w:val="lt-LT"/>
        </w:rPr>
        <w:t>V</w:t>
      </w:r>
      <w:r w:rsidRPr="00B716CF">
        <w:rPr>
          <w:color w:val="000000"/>
          <w:lang w:val="lt-LT"/>
        </w:rPr>
        <w:t>alstybės įmonė</w:t>
      </w:r>
      <w:r w:rsidR="00096399" w:rsidRPr="00C75061">
        <w:rPr>
          <w:color w:val="000000"/>
          <w:lang w:val="lt-LT"/>
        </w:rPr>
        <w:t xml:space="preserve"> turi užtikrinti, kad viešai būtų skelbiama visa teisės aktais nustatyta informacija. </w:t>
      </w:r>
      <w:r w:rsidRPr="00450769">
        <w:rPr>
          <w:lang w:val="lt-LT"/>
        </w:rPr>
        <w:t xml:space="preserve">Valstybės </w:t>
      </w:r>
      <w:r w:rsidRPr="00B716CF">
        <w:t>įmonė</w:t>
      </w:r>
      <w:r>
        <w:rPr>
          <w:lang w:val="lt-LT"/>
        </w:rPr>
        <w:t>s</w:t>
      </w:r>
      <w:r w:rsidR="00304FFE">
        <w:t xml:space="preserve"> veikla </w:t>
      </w:r>
      <w:r w:rsidR="007C6490">
        <w:rPr>
          <w:lang w:val="lt-LT"/>
        </w:rPr>
        <w:t xml:space="preserve">turi </w:t>
      </w:r>
      <w:r w:rsidR="00304FFE">
        <w:t>būt</w:t>
      </w:r>
      <w:r w:rsidR="007C6490">
        <w:rPr>
          <w:lang w:val="lt-LT"/>
        </w:rPr>
        <w:t>i</w:t>
      </w:r>
      <w:r w:rsidR="00304FFE">
        <w:t xml:space="preserve"> vykdoma skaidriai ir sąžiningai, </w:t>
      </w:r>
      <w:r w:rsidR="00FC0E8F">
        <w:t xml:space="preserve">o </w:t>
      </w:r>
      <w:r w:rsidR="00304FFE">
        <w:t xml:space="preserve">viešieji pirkimai </w:t>
      </w:r>
      <w:r w:rsidR="00FC0E8F">
        <w:rPr>
          <w:lang w:val="lt-LT"/>
        </w:rPr>
        <w:t>–</w:t>
      </w:r>
      <w:r w:rsidR="00304FFE">
        <w:t xml:space="preserve"> </w:t>
      </w:r>
      <w:r w:rsidR="00304FFE">
        <w:lastRenderedPageBreak/>
        <w:t>vadovaujantis Lietuvos Respublikos viešųjų pirkimų įstatymo ir kitų norminių teisės aktų nuostatomis</w:t>
      </w:r>
      <w:r w:rsidR="007C6490">
        <w:rPr>
          <w:lang w:val="lt-LT"/>
        </w:rPr>
        <w:t>.</w:t>
      </w:r>
      <w:r w:rsidR="00304FFE">
        <w:rPr>
          <w:lang w:val="lt-LT"/>
        </w:rPr>
        <w:t xml:space="preserve"> </w:t>
      </w:r>
      <w:r>
        <w:rPr>
          <w:color w:val="000000"/>
          <w:lang w:val="lt-LT"/>
        </w:rPr>
        <w:t>V</w:t>
      </w:r>
      <w:r w:rsidRPr="00B716CF">
        <w:rPr>
          <w:color w:val="000000"/>
          <w:lang w:val="lt-LT"/>
        </w:rPr>
        <w:t>alstybės įmonė</w:t>
      </w:r>
      <w:r>
        <w:rPr>
          <w:color w:val="000000"/>
          <w:lang w:val="lt-LT"/>
        </w:rPr>
        <w:t>je</w:t>
      </w:r>
      <w:r w:rsidR="00096399" w:rsidRPr="00C75061">
        <w:rPr>
          <w:color w:val="000000"/>
          <w:lang w:val="lt-LT"/>
        </w:rPr>
        <w:t xml:space="preserve"> turi būti įdiegtos korupcijos prevencijos priemonės ir procesai</w:t>
      </w:r>
      <w:r w:rsidR="00B15192">
        <w:rPr>
          <w:color w:val="000000"/>
          <w:lang w:val="lt-LT"/>
        </w:rPr>
        <w:t xml:space="preserve"> bei</w:t>
      </w:r>
      <w:r w:rsidR="00096399" w:rsidRPr="00C75061">
        <w:t xml:space="preserve"> skiriami pakankami ištekliai rizikų valdymo procesams kontroliuoti.</w:t>
      </w:r>
      <w:r w:rsidR="002C56D1" w:rsidRPr="002C56D1">
        <w:t xml:space="preserve"> </w:t>
      </w:r>
    </w:p>
    <w:p w14:paraId="662F243A" w14:textId="3AD50287" w:rsidR="00096399" w:rsidRPr="00C75061" w:rsidRDefault="00B716CF" w:rsidP="00C75061">
      <w:pPr>
        <w:spacing w:line="312" w:lineRule="auto"/>
        <w:ind w:firstLine="720"/>
        <w:jc w:val="both"/>
        <w:rPr>
          <w:sz w:val="24"/>
          <w:szCs w:val="24"/>
        </w:rPr>
      </w:pPr>
      <w:r>
        <w:rPr>
          <w:sz w:val="24"/>
          <w:szCs w:val="24"/>
        </w:rPr>
        <w:t>V</w:t>
      </w:r>
      <w:r w:rsidRPr="00B716CF">
        <w:rPr>
          <w:sz w:val="24"/>
          <w:szCs w:val="24"/>
        </w:rPr>
        <w:t>alstybės įmonė</w:t>
      </w:r>
      <w:r w:rsidR="008A0DAA">
        <w:rPr>
          <w:sz w:val="24"/>
          <w:szCs w:val="24"/>
        </w:rPr>
        <w:t>,</w:t>
      </w:r>
      <w:r w:rsidR="00096399" w:rsidRPr="00C75061">
        <w:rPr>
          <w:sz w:val="24"/>
          <w:szCs w:val="24"/>
        </w:rPr>
        <w:t xml:space="preserve"> vadovaudamasi Lietuvos Respublikos teisės gauti informaciją ir duomenų pakartotinio naudojimo įstatymo nuostatomis ir kitais duomenų pateikimą pakartotinai naudoti reglamentuojančiais teisės aktais, turi užtikrinti, kad atvertini duomenys būtų inventorizuoti, atverti ir pateikti Lietuvos atvirų duomenų portalui.</w:t>
      </w:r>
    </w:p>
    <w:p w14:paraId="29CB2573" w14:textId="5E15E7E0" w:rsidR="009179C2" w:rsidRDefault="00096399" w:rsidP="00C75061">
      <w:pPr>
        <w:spacing w:line="312" w:lineRule="auto"/>
        <w:ind w:firstLine="720"/>
        <w:jc w:val="both"/>
        <w:rPr>
          <w:bCs/>
          <w:sz w:val="24"/>
          <w:szCs w:val="24"/>
        </w:rPr>
      </w:pPr>
      <w:r w:rsidRPr="00C75061">
        <w:rPr>
          <w:b/>
          <w:sz w:val="24"/>
          <w:szCs w:val="24"/>
        </w:rPr>
        <w:t xml:space="preserve">Socialinė atsakomybė ir </w:t>
      </w:r>
      <w:r w:rsidR="009179C2">
        <w:rPr>
          <w:b/>
          <w:sz w:val="24"/>
          <w:szCs w:val="24"/>
        </w:rPr>
        <w:t>tvarumas</w:t>
      </w:r>
      <w:r w:rsidRPr="00C75061">
        <w:rPr>
          <w:bCs/>
          <w:sz w:val="24"/>
          <w:szCs w:val="24"/>
        </w:rPr>
        <w:t xml:space="preserve">. </w:t>
      </w:r>
    </w:p>
    <w:p w14:paraId="398DA19C" w14:textId="798F705D" w:rsidR="00096399" w:rsidRPr="00C75061" w:rsidRDefault="00C64D06" w:rsidP="00C75061">
      <w:pPr>
        <w:spacing w:line="312" w:lineRule="auto"/>
        <w:ind w:firstLine="720"/>
        <w:jc w:val="both"/>
        <w:rPr>
          <w:sz w:val="24"/>
          <w:szCs w:val="24"/>
        </w:rPr>
      </w:pPr>
      <w:r>
        <w:rPr>
          <w:bCs/>
          <w:sz w:val="24"/>
          <w:szCs w:val="24"/>
        </w:rPr>
        <w:t>V</w:t>
      </w:r>
      <w:r w:rsidRPr="00C64D06">
        <w:rPr>
          <w:bCs/>
          <w:sz w:val="24"/>
          <w:szCs w:val="24"/>
        </w:rPr>
        <w:t>alstybės įmonė</w:t>
      </w:r>
      <w:r w:rsidR="00096399" w:rsidRPr="00C75061">
        <w:rPr>
          <w:bCs/>
          <w:sz w:val="24"/>
          <w:szCs w:val="24"/>
        </w:rPr>
        <w:t xml:space="preserve"> privalo vykdyti savo veiklą pagal aukščiausius etikos ir socialinės atsakomybės standartus, siek</w:t>
      </w:r>
      <w:r w:rsidR="00FC0E8F">
        <w:rPr>
          <w:bCs/>
          <w:sz w:val="24"/>
          <w:szCs w:val="24"/>
        </w:rPr>
        <w:t>dama didinti</w:t>
      </w:r>
      <w:r w:rsidR="00096399" w:rsidRPr="00C75061">
        <w:rPr>
          <w:bCs/>
          <w:sz w:val="24"/>
          <w:szCs w:val="24"/>
        </w:rPr>
        <w:t xml:space="preserve"> darbuotojų motyvacij</w:t>
      </w:r>
      <w:r w:rsidR="00FC0E8F">
        <w:rPr>
          <w:bCs/>
          <w:sz w:val="24"/>
          <w:szCs w:val="24"/>
        </w:rPr>
        <w:t>ą</w:t>
      </w:r>
      <w:r w:rsidR="00096399" w:rsidRPr="00C75061">
        <w:rPr>
          <w:bCs/>
          <w:sz w:val="24"/>
          <w:szCs w:val="24"/>
        </w:rPr>
        <w:t xml:space="preserve"> ir užtikrin</w:t>
      </w:r>
      <w:r w:rsidR="00FC0E8F">
        <w:rPr>
          <w:bCs/>
          <w:sz w:val="24"/>
          <w:szCs w:val="24"/>
        </w:rPr>
        <w:t>ti</w:t>
      </w:r>
      <w:r w:rsidR="00096399" w:rsidRPr="00C75061">
        <w:rPr>
          <w:bCs/>
          <w:sz w:val="24"/>
          <w:szCs w:val="24"/>
        </w:rPr>
        <w:t xml:space="preserve"> reikalingų kompetencijų augimą. </w:t>
      </w:r>
      <w:r w:rsidR="006F1023">
        <w:rPr>
          <w:bCs/>
          <w:sz w:val="24"/>
          <w:szCs w:val="24"/>
        </w:rPr>
        <w:t>Ji</w:t>
      </w:r>
      <w:r w:rsidR="00096399" w:rsidRPr="00C75061">
        <w:rPr>
          <w:bCs/>
          <w:sz w:val="24"/>
          <w:szCs w:val="24"/>
        </w:rPr>
        <w:t xml:space="preserve"> turėtų užtikrinti darbuotojams sąžiningą</w:t>
      </w:r>
      <w:r w:rsidR="004A6C46">
        <w:rPr>
          <w:bCs/>
          <w:sz w:val="24"/>
          <w:szCs w:val="24"/>
        </w:rPr>
        <w:t>, rinkos sąlygas atitinkantį</w:t>
      </w:r>
      <w:r w:rsidR="00096399" w:rsidRPr="00C75061">
        <w:rPr>
          <w:bCs/>
          <w:sz w:val="24"/>
          <w:szCs w:val="24"/>
        </w:rPr>
        <w:t xml:space="preserve"> darbo užmokestį </w:t>
      </w:r>
      <w:r w:rsidR="004A6C46">
        <w:rPr>
          <w:bCs/>
          <w:sz w:val="24"/>
          <w:szCs w:val="24"/>
        </w:rPr>
        <w:t>bei</w:t>
      </w:r>
      <w:r w:rsidR="004A6C46" w:rsidRPr="00C75061">
        <w:rPr>
          <w:bCs/>
          <w:sz w:val="24"/>
          <w:szCs w:val="24"/>
        </w:rPr>
        <w:t xml:space="preserve"> </w:t>
      </w:r>
      <w:r w:rsidR="0048284E">
        <w:rPr>
          <w:bCs/>
          <w:sz w:val="24"/>
          <w:szCs w:val="24"/>
        </w:rPr>
        <w:t xml:space="preserve">tinkamą darbo </w:t>
      </w:r>
      <w:r w:rsidR="00096399" w:rsidRPr="00C75061">
        <w:rPr>
          <w:bCs/>
          <w:sz w:val="24"/>
          <w:szCs w:val="24"/>
        </w:rPr>
        <w:t xml:space="preserve">aplinką, </w:t>
      </w:r>
      <w:r w:rsidR="00096399" w:rsidRPr="00C75061">
        <w:rPr>
          <w:sz w:val="24"/>
          <w:szCs w:val="24"/>
        </w:rPr>
        <w:t>atlikdama kasmetinį darbuotojų įsitraukimo vertinimą ar</w:t>
      </w:r>
      <w:r w:rsidR="0048284E">
        <w:rPr>
          <w:sz w:val="24"/>
          <w:szCs w:val="24"/>
        </w:rPr>
        <w:t>ba</w:t>
      </w:r>
      <w:r w:rsidR="00096399" w:rsidRPr="00C75061">
        <w:rPr>
          <w:sz w:val="24"/>
          <w:szCs w:val="24"/>
        </w:rPr>
        <w:t xml:space="preserve"> naudodama kitus rodiklius darbuotojų pasitenkinimui įvertinti.</w:t>
      </w:r>
      <w:r w:rsidR="0048284E">
        <w:rPr>
          <w:bCs/>
          <w:sz w:val="24"/>
          <w:szCs w:val="24"/>
        </w:rPr>
        <w:t xml:space="preserve"> </w:t>
      </w:r>
      <w:r>
        <w:rPr>
          <w:bCs/>
          <w:sz w:val="24"/>
          <w:szCs w:val="24"/>
        </w:rPr>
        <w:t>V</w:t>
      </w:r>
      <w:r w:rsidRPr="00C64D06">
        <w:rPr>
          <w:bCs/>
          <w:sz w:val="24"/>
          <w:szCs w:val="24"/>
        </w:rPr>
        <w:t>alstybės įmonė</w:t>
      </w:r>
      <w:r>
        <w:rPr>
          <w:bCs/>
          <w:sz w:val="24"/>
          <w:szCs w:val="24"/>
        </w:rPr>
        <w:t>s</w:t>
      </w:r>
      <w:r w:rsidR="00096399" w:rsidRPr="00C75061">
        <w:rPr>
          <w:sz w:val="24"/>
          <w:szCs w:val="24"/>
        </w:rPr>
        <w:t xml:space="preserve"> valdyba ir vadovybė turėtų palaikyti nuolatinį ir konstruktyvų dialogą su darbuotojų atstovais.</w:t>
      </w:r>
    </w:p>
    <w:p w14:paraId="097D9DAA" w14:textId="0ED6A6E2" w:rsidR="00096399" w:rsidRPr="00C75061" w:rsidRDefault="00C64D06" w:rsidP="00C75061">
      <w:pPr>
        <w:spacing w:line="312" w:lineRule="auto"/>
        <w:ind w:firstLine="720"/>
        <w:jc w:val="both"/>
        <w:rPr>
          <w:bCs/>
          <w:sz w:val="24"/>
          <w:szCs w:val="24"/>
        </w:rPr>
      </w:pPr>
      <w:r>
        <w:rPr>
          <w:sz w:val="24"/>
          <w:szCs w:val="24"/>
        </w:rPr>
        <w:t>V</w:t>
      </w:r>
      <w:r w:rsidRPr="00C64D06">
        <w:rPr>
          <w:sz w:val="24"/>
          <w:szCs w:val="24"/>
        </w:rPr>
        <w:t>alstybės įmonė</w:t>
      </w:r>
      <w:r>
        <w:rPr>
          <w:sz w:val="24"/>
          <w:szCs w:val="24"/>
        </w:rPr>
        <w:t>s</w:t>
      </w:r>
      <w:r w:rsidR="00096399" w:rsidRPr="00C75061">
        <w:rPr>
          <w:sz w:val="24"/>
          <w:szCs w:val="24"/>
        </w:rPr>
        <w:t xml:space="preserve"> veikla turi būti paremta principais, pagal kuriuos būtų siekiama ekonominių, socialinių ir aplinkosaugos tikslų, atsižvelgiant į visų suinteresuotųjų šalių (vartotojų, darbuotojų, visuomenės, valstybės institucijų ir kt.) interesus pagal darnaus vystymosi principus.</w:t>
      </w:r>
      <w:r w:rsidR="00096399" w:rsidRPr="00C75061">
        <w:rPr>
          <w:bCs/>
          <w:sz w:val="24"/>
          <w:szCs w:val="24"/>
        </w:rPr>
        <w:t xml:space="preserve"> </w:t>
      </w:r>
      <w:r>
        <w:rPr>
          <w:bCs/>
          <w:sz w:val="24"/>
          <w:szCs w:val="24"/>
        </w:rPr>
        <w:t>V</w:t>
      </w:r>
      <w:r w:rsidRPr="00C64D06">
        <w:rPr>
          <w:bCs/>
          <w:sz w:val="24"/>
          <w:szCs w:val="24"/>
        </w:rPr>
        <w:t>alstybės įmonė</w:t>
      </w:r>
      <w:r w:rsidR="00096399" w:rsidRPr="00C75061">
        <w:rPr>
          <w:bCs/>
          <w:sz w:val="24"/>
          <w:szCs w:val="24"/>
        </w:rPr>
        <w:t xml:space="preserve"> savo veikloje turi taikyti darnumo praktikas ir </w:t>
      </w:r>
      <w:r w:rsidR="00096399" w:rsidRPr="00C75061">
        <w:rPr>
          <w:sz w:val="24"/>
          <w:szCs w:val="24"/>
        </w:rPr>
        <w:t xml:space="preserve">jas atskleisti </w:t>
      </w:r>
      <w:r w:rsidR="00482ED4" w:rsidRPr="00482ED4">
        <w:rPr>
          <w:sz w:val="24"/>
          <w:szCs w:val="24"/>
        </w:rPr>
        <w:t xml:space="preserve">ataskaitinių finansinių metų </w:t>
      </w:r>
      <w:r>
        <w:rPr>
          <w:sz w:val="24"/>
          <w:szCs w:val="24"/>
        </w:rPr>
        <w:t>valstybės įmonės</w:t>
      </w:r>
      <w:r w:rsidR="00482ED4">
        <w:rPr>
          <w:sz w:val="24"/>
          <w:szCs w:val="24"/>
        </w:rPr>
        <w:t xml:space="preserve"> </w:t>
      </w:r>
      <w:r w:rsidR="00E369A0">
        <w:rPr>
          <w:sz w:val="24"/>
          <w:szCs w:val="24"/>
        </w:rPr>
        <w:t>vadovybės</w:t>
      </w:r>
      <w:r>
        <w:rPr>
          <w:sz w:val="24"/>
          <w:szCs w:val="24"/>
        </w:rPr>
        <w:t xml:space="preserve"> ataskaitoje</w:t>
      </w:r>
      <w:r w:rsidR="00096399" w:rsidRPr="00C75061">
        <w:rPr>
          <w:sz w:val="24"/>
          <w:szCs w:val="24"/>
        </w:rPr>
        <w:t xml:space="preserve">, įtraukti į </w:t>
      </w:r>
      <w:r w:rsidRPr="00C64D06">
        <w:rPr>
          <w:bCs/>
          <w:sz w:val="24"/>
          <w:szCs w:val="24"/>
        </w:rPr>
        <w:t>įmonė</w:t>
      </w:r>
      <w:r>
        <w:rPr>
          <w:bCs/>
          <w:sz w:val="24"/>
          <w:szCs w:val="24"/>
        </w:rPr>
        <w:t>s</w:t>
      </w:r>
      <w:r w:rsidR="00096399" w:rsidRPr="00C75061">
        <w:rPr>
          <w:bCs/>
          <w:sz w:val="24"/>
          <w:szCs w:val="24"/>
        </w:rPr>
        <w:t xml:space="preserve"> strategi</w:t>
      </w:r>
      <w:r w:rsidR="00A72E78">
        <w:rPr>
          <w:bCs/>
          <w:sz w:val="24"/>
          <w:szCs w:val="24"/>
        </w:rPr>
        <w:t>nį veiklos planą</w:t>
      </w:r>
      <w:r w:rsidR="00096399" w:rsidRPr="00C75061">
        <w:rPr>
          <w:bCs/>
          <w:sz w:val="24"/>
          <w:szCs w:val="24"/>
        </w:rPr>
        <w:t xml:space="preserve"> bei skelbti interneto svetainėje </w:t>
      </w:r>
      <w:r w:rsidR="00096399" w:rsidRPr="00C75061">
        <w:rPr>
          <w:sz w:val="24"/>
          <w:szCs w:val="24"/>
        </w:rPr>
        <w:t>kiek to reikalauja teisės aktai</w:t>
      </w:r>
      <w:r w:rsidR="00096399" w:rsidRPr="00C75061">
        <w:rPr>
          <w:bCs/>
          <w:sz w:val="24"/>
          <w:szCs w:val="24"/>
        </w:rPr>
        <w:t>.</w:t>
      </w:r>
    </w:p>
    <w:p w14:paraId="33163AE1" w14:textId="3F6399FE" w:rsidR="00096399" w:rsidRPr="00C75061" w:rsidRDefault="00C64D06" w:rsidP="00C75061">
      <w:pPr>
        <w:spacing w:line="312" w:lineRule="auto"/>
        <w:ind w:firstLine="720"/>
        <w:jc w:val="both"/>
        <w:rPr>
          <w:bCs/>
          <w:sz w:val="24"/>
          <w:szCs w:val="24"/>
        </w:rPr>
      </w:pPr>
      <w:r>
        <w:rPr>
          <w:bCs/>
          <w:sz w:val="24"/>
          <w:szCs w:val="24"/>
        </w:rPr>
        <w:t>V</w:t>
      </w:r>
      <w:r w:rsidRPr="00C64D06">
        <w:rPr>
          <w:bCs/>
          <w:sz w:val="24"/>
          <w:szCs w:val="24"/>
        </w:rPr>
        <w:t>alstybės įmonė</w:t>
      </w:r>
      <w:r w:rsidR="00096399" w:rsidRPr="00C75061">
        <w:rPr>
          <w:bCs/>
          <w:sz w:val="24"/>
          <w:szCs w:val="24"/>
        </w:rPr>
        <w:t xml:space="preserve"> savo veikla turėtų saugoti ir gerinti išskirtinę reputaciją, taip pat efektyviai naudoti išorinę ir vidinę komunikaciją.</w:t>
      </w:r>
    </w:p>
    <w:p w14:paraId="76DDA573" w14:textId="17A215C7" w:rsidR="00096399" w:rsidRPr="00C75061" w:rsidRDefault="00096399" w:rsidP="00C75061">
      <w:pPr>
        <w:spacing w:line="312" w:lineRule="auto"/>
        <w:ind w:firstLine="720"/>
        <w:jc w:val="both"/>
        <w:rPr>
          <w:bCs/>
          <w:sz w:val="24"/>
          <w:szCs w:val="24"/>
        </w:rPr>
      </w:pPr>
      <w:r w:rsidRPr="00C75061">
        <w:rPr>
          <w:sz w:val="24"/>
          <w:szCs w:val="24"/>
        </w:rPr>
        <w:t>Ministerija tikisi, kad valstybėje kilus ekstremalio</w:t>
      </w:r>
      <w:r w:rsidR="0048284E">
        <w:rPr>
          <w:sz w:val="24"/>
          <w:szCs w:val="24"/>
        </w:rPr>
        <w:t>sio</w:t>
      </w:r>
      <w:r w:rsidRPr="00C75061">
        <w:rPr>
          <w:sz w:val="24"/>
          <w:szCs w:val="24"/>
        </w:rPr>
        <w:t xml:space="preserve">ms situacijoms ar kitoms nenumatytoms aplinkybėms, darančioms reikšmingą poveikį visuomenės gerovei ir saugumui, </w:t>
      </w:r>
      <w:r w:rsidR="00C64D06">
        <w:rPr>
          <w:sz w:val="24"/>
          <w:szCs w:val="24"/>
        </w:rPr>
        <w:t>valstybės įmonė</w:t>
      </w:r>
      <w:r w:rsidR="00C64D06" w:rsidRPr="00C75061">
        <w:rPr>
          <w:sz w:val="24"/>
          <w:szCs w:val="24"/>
        </w:rPr>
        <w:t xml:space="preserve"> </w:t>
      </w:r>
      <w:r w:rsidRPr="00C75061">
        <w:rPr>
          <w:sz w:val="24"/>
          <w:szCs w:val="24"/>
        </w:rPr>
        <w:t>bus socialiai atsakinga ir ieškos galimybių prisidėti prie valstybės veiksmų kovojant su šių situacijų ir aplinkybių padariniais.</w:t>
      </w:r>
    </w:p>
    <w:p w14:paraId="45DE67A1" w14:textId="77777777" w:rsidR="009179C2" w:rsidRDefault="00096399" w:rsidP="00C75061">
      <w:pPr>
        <w:spacing w:line="312" w:lineRule="auto"/>
        <w:ind w:firstLine="720"/>
        <w:jc w:val="both"/>
        <w:rPr>
          <w:b/>
          <w:bCs/>
          <w:sz w:val="24"/>
          <w:szCs w:val="24"/>
        </w:rPr>
      </w:pPr>
      <w:r w:rsidRPr="00C75061">
        <w:rPr>
          <w:b/>
          <w:bCs/>
          <w:sz w:val="24"/>
          <w:szCs w:val="24"/>
        </w:rPr>
        <w:t xml:space="preserve">Geroji valdysena. </w:t>
      </w:r>
    </w:p>
    <w:p w14:paraId="30211335" w14:textId="4521453D" w:rsidR="00096399" w:rsidRPr="00C75061" w:rsidRDefault="00B07D56" w:rsidP="00C75061">
      <w:pPr>
        <w:spacing w:line="312" w:lineRule="auto"/>
        <w:ind w:firstLine="720"/>
        <w:jc w:val="both"/>
        <w:rPr>
          <w:sz w:val="24"/>
          <w:szCs w:val="24"/>
        </w:rPr>
      </w:pPr>
      <w:r>
        <w:rPr>
          <w:sz w:val="24"/>
          <w:szCs w:val="24"/>
        </w:rPr>
        <w:t>V</w:t>
      </w:r>
      <w:r w:rsidRPr="00B07D56">
        <w:rPr>
          <w:sz w:val="24"/>
          <w:szCs w:val="24"/>
        </w:rPr>
        <w:t>alstybės įmonė</w:t>
      </w:r>
      <w:r w:rsidR="00096399" w:rsidRPr="00C75061">
        <w:rPr>
          <w:sz w:val="24"/>
          <w:szCs w:val="24"/>
        </w:rPr>
        <w:t xml:space="preserve">, atsižvelgdama į viešosios įstaigos Valdymo koordinavimo centro </w:t>
      </w:r>
      <w:r>
        <w:rPr>
          <w:sz w:val="24"/>
          <w:szCs w:val="24"/>
        </w:rPr>
        <w:t xml:space="preserve">(toliau – VKC) </w:t>
      </w:r>
      <w:r w:rsidR="00096399" w:rsidRPr="00C75061">
        <w:rPr>
          <w:sz w:val="24"/>
          <w:szCs w:val="24"/>
        </w:rPr>
        <w:t xml:space="preserve">teikiamas rekomendacijas valdysenai gerinti, turi užtikrinti efektyvią ir geriausią valdymo praktiką atitinkantį valdymą ir siekti, kad valstybės valdomų įmonių gerojo valdymo indekso vertinimo metinėse ataskaitose </w:t>
      </w:r>
      <w:r w:rsidRPr="00B07D56">
        <w:rPr>
          <w:sz w:val="24"/>
          <w:szCs w:val="24"/>
        </w:rPr>
        <w:t>valstybės įmonė</w:t>
      </w:r>
      <w:r w:rsidR="00096399" w:rsidRPr="00C75061">
        <w:rPr>
          <w:sz w:val="24"/>
          <w:szCs w:val="24"/>
        </w:rPr>
        <w:t xml:space="preserve"> būtų vertinama ne žemesniu kaip A įvertinimu. </w:t>
      </w:r>
      <w:r w:rsidR="00D17F59">
        <w:rPr>
          <w:sz w:val="24"/>
          <w:szCs w:val="24"/>
        </w:rPr>
        <w:t>Ji</w:t>
      </w:r>
      <w:r w:rsidR="00E17191">
        <w:rPr>
          <w:sz w:val="24"/>
          <w:szCs w:val="24"/>
        </w:rPr>
        <w:t xml:space="preserve"> turi</w:t>
      </w:r>
      <w:r w:rsidR="00C64F47">
        <w:rPr>
          <w:sz w:val="24"/>
          <w:szCs w:val="24"/>
        </w:rPr>
        <w:t xml:space="preserve"> pasitvirtinti ir </w:t>
      </w:r>
      <w:r w:rsidR="0060632F">
        <w:rPr>
          <w:sz w:val="24"/>
          <w:szCs w:val="24"/>
        </w:rPr>
        <w:t xml:space="preserve">per </w:t>
      </w:r>
      <w:r w:rsidR="00FD071A">
        <w:rPr>
          <w:sz w:val="24"/>
          <w:szCs w:val="24"/>
        </w:rPr>
        <w:t>2026</w:t>
      </w:r>
      <w:r w:rsidR="0048284E">
        <w:rPr>
          <w:sz w:val="24"/>
          <w:szCs w:val="24"/>
        </w:rPr>
        <w:t>–</w:t>
      </w:r>
      <w:r w:rsidR="00FD071A">
        <w:rPr>
          <w:sz w:val="24"/>
          <w:szCs w:val="24"/>
        </w:rPr>
        <w:t xml:space="preserve">2027 m. </w:t>
      </w:r>
      <w:r w:rsidR="00C64F47">
        <w:rPr>
          <w:sz w:val="24"/>
          <w:szCs w:val="24"/>
        </w:rPr>
        <w:t xml:space="preserve">įgyvendinti </w:t>
      </w:r>
      <w:r w:rsidR="00F76926">
        <w:rPr>
          <w:sz w:val="24"/>
          <w:szCs w:val="24"/>
        </w:rPr>
        <w:t>planą, kuri</w:t>
      </w:r>
      <w:r w:rsidR="0060632F">
        <w:rPr>
          <w:sz w:val="24"/>
          <w:szCs w:val="24"/>
        </w:rPr>
        <w:t xml:space="preserve">ame turi būti numatyta, jog </w:t>
      </w:r>
      <w:r w:rsidR="00FF0EA1">
        <w:rPr>
          <w:sz w:val="24"/>
          <w:szCs w:val="24"/>
        </w:rPr>
        <w:t>įmonės</w:t>
      </w:r>
      <w:r w:rsidR="00F76926">
        <w:rPr>
          <w:sz w:val="24"/>
          <w:szCs w:val="24"/>
        </w:rPr>
        <w:t xml:space="preserve"> </w:t>
      </w:r>
      <w:r w:rsidR="00D17F59">
        <w:rPr>
          <w:sz w:val="24"/>
          <w:szCs w:val="24"/>
        </w:rPr>
        <w:t>v</w:t>
      </w:r>
      <w:r w:rsidR="00F76926" w:rsidRPr="00F76926">
        <w:rPr>
          <w:sz w:val="24"/>
          <w:szCs w:val="24"/>
        </w:rPr>
        <w:t xml:space="preserve">alstybės valdomų įmonių gerojo valdymo indekso </w:t>
      </w:r>
      <w:r w:rsidR="00480E9B">
        <w:rPr>
          <w:sz w:val="24"/>
          <w:szCs w:val="24"/>
        </w:rPr>
        <w:t>į</w:t>
      </w:r>
      <w:r w:rsidR="00F76926" w:rsidRPr="00F76926">
        <w:rPr>
          <w:sz w:val="24"/>
          <w:szCs w:val="24"/>
        </w:rPr>
        <w:t>vertinim</w:t>
      </w:r>
      <w:r w:rsidR="00FF0EA1">
        <w:rPr>
          <w:sz w:val="24"/>
          <w:szCs w:val="24"/>
        </w:rPr>
        <w:t xml:space="preserve">as </w:t>
      </w:r>
      <w:r w:rsidR="00A06425">
        <w:rPr>
          <w:sz w:val="24"/>
          <w:szCs w:val="24"/>
        </w:rPr>
        <w:t xml:space="preserve">2027 m. </w:t>
      </w:r>
      <w:r w:rsidR="00FF0EA1">
        <w:rPr>
          <w:sz w:val="24"/>
          <w:szCs w:val="24"/>
        </w:rPr>
        <w:t xml:space="preserve">būtų ne </w:t>
      </w:r>
      <w:r w:rsidR="00A06425">
        <w:rPr>
          <w:sz w:val="24"/>
          <w:szCs w:val="24"/>
        </w:rPr>
        <w:t xml:space="preserve">žemesnis, kaip </w:t>
      </w:r>
      <w:r w:rsidR="00480E9B">
        <w:rPr>
          <w:sz w:val="24"/>
          <w:szCs w:val="24"/>
        </w:rPr>
        <w:t>A.</w:t>
      </w:r>
      <w:r w:rsidR="00F76926" w:rsidRPr="00F76926">
        <w:rPr>
          <w:sz w:val="24"/>
          <w:szCs w:val="24"/>
        </w:rPr>
        <w:t xml:space="preserve"> </w:t>
      </w:r>
      <w:r w:rsidR="00096399" w:rsidRPr="00C75061">
        <w:rPr>
          <w:sz w:val="24"/>
          <w:szCs w:val="24"/>
        </w:rPr>
        <w:t xml:space="preserve">Taip pat </w:t>
      </w:r>
      <w:r w:rsidRPr="00B07D56">
        <w:rPr>
          <w:sz w:val="24"/>
          <w:szCs w:val="24"/>
        </w:rPr>
        <w:t>valstybės įmonė</w:t>
      </w:r>
      <w:r w:rsidR="00096399" w:rsidRPr="00C75061">
        <w:rPr>
          <w:sz w:val="24"/>
          <w:szCs w:val="24"/>
        </w:rPr>
        <w:t xml:space="preserve"> privalo vadovautis Ekonominio bendradarbiavimo ir plėtros organizacijos (EBPO) rekomendacijomis ir gerosiomis praktikomis.</w:t>
      </w:r>
    </w:p>
    <w:p w14:paraId="7FEA976A" w14:textId="54392367" w:rsidR="00096399" w:rsidRDefault="00120A5B" w:rsidP="00120A5B">
      <w:pPr>
        <w:spacing w:line="312" w:lineRule="auto"/>
        <w:ind w:firstLine="720"/>
        <w:jc w:val="both"/>
        <w:rPr>
          <w:sz w:val="24"/>
          <w:szCs w:val="24"/>
        </w:rPr>
      </w:pPr>
      <w:r w:rsidRPr="00120A5B">
        <w:rPr>
          <w:sz w:val="24"/>
          <w:szCs w:val="24"/>
        </w:rPr>
        <w:t>Valstybės</w:t>
      </w:r>
      <w:r w:rsidRPr="00120A5B">
        <w:t xml:space="preserve"> </w:t>
      </w:r>
      <w:r>
        <w:rPr>
          <w:sz w:val="24"/>
          <w:szCs w:val="24"/>
        </w:rPr>
        <w:t>į</w:t>
      </w:r>
      <w:r w:rsidRPr="00120A5B">
        <w:rPr>
          <w:sz w:val="24"/>
          <w:szCs w:val="24"/>
        </w:rPr>
        <w:t>monė turi užtikrinti, jog</w:t>
      </w:r>
      <w:r>
        <w:rPr>
          <w:sz w:val="24"/>
          <w:szCs w:val="24"/>
        </w:rPr>
        <w:t xml:space="preserve"> </w:t>
      </w:r>
      <w:r w:rsidRPr="00120A5B">
        <w:rPr>
          <w:sz w:val="24"/>
          <w:szCs w:val="24"/>
        </w:rPr>
        <w:t>nefinansiniai specializuoti veiklos matavimo rodikliai, kurių rinkinys kasmet</w:t>
      </w:r>
      <w:r>
        <w:rPr>
          <w:sz w:val="24"/>
          <w:szCs w:val="24"/>
        </w:rPr>
        <w:t xml:space="preserve"> </w:t>
      </w:r>
      <w:r w:rsidRPr="00120A5B">
        <w:rPr>
          <w:sz w:val="24"/>
          <w:szCs w:val="24"/>
        </w:rPr>
        <w:t>VKC parengiamas ir paviešinamas, būtų įtraukti į strateginį veiklos planą ir</w:t>
      </w:r>
      <w:r>
        <w:rPr>
          <w:sz w:val="24"/>
          <w:szCs w:val="24"/>
        </w:rPr>
        <w:t xml:space="preserve"> </w:t>
      </w:r>
      <w:r w:rsidRPr="00120A5B">
        <w:rPr>
          <w:sz w:val="24"/>
          <w:szCs w:val="24"/>
        </w:rPr>
        <w:t>pasiekti</w:t>
      </w:r>
      <w:r>
        <w:rPr>
          <w:sz w:val="24"/>
          <w:szCs w:val="24"/>
        </w:rPr>
        <w:t>.</w:t>
      </w:r>
    </w:p>
    <w:p w14:paraId="37093305" w14:textId="72071C61" w:rsidR="00BC5D73" w:rsidRPr="00BC5D73" w:rsidRDefault="002A37A1" w:rsidP="00120A5B">
      <w:pPr>
        <w:spacing w:line="312" w:lineRule="auto"/>
        <w:ind w:firstLine="720"/>
        <w:jc w:val="both"/>
        <w:rPr>
          <w:b/>
          <w:bCs/>
          <w:sz w:val="24"/>
          <w:szCs w:val="24"/>
        </w:rPr>
      </w:pPr>
      <w:r>
        <w:rPr>
          <w:b/>
          <w:bCs/>
          <w:sz w:val="24"/>
          <w:szCs w:val="24"/>
        </w:rPr>
        <w:t>I</w:t>
      </w:r>
      <w:r w:rsidR="00BC5D73" w:rsidRPr="00BC5D73">
        <w:rPr>
          <w:b/>
          <w:bCs/>
          <w:sz w:val="24"/>
          <w:szCs w:val="24"/>
        </w:rPr>
        <w:t xml:space="preserve">nformacinių sistemų kibernetinio saugumo ir saugos stiprinimas. </w:t>
      </w:r>
    </w:p>
    <w:p w14:paraId="6DBF474B" w14:textId="400FD9A6" w:rsidR="00BC5D73" w:rsidRDefault="00BC5D73" w:rsidP="00120A5B">
      <w:pPr>
        <w:spacing w:line="312" w:lineRule="auto"/>
        <w:ind w:firstLine="720"/>
        <w:jc w:val="both"/>
        <w:rPr>
          <w:sz w:val="24"/>
          <w:szCs w:val="24"/>
        </w:rPr>
      </w:pPr>
      <w:r>
        <w:rPr>
          <w:sz w:val="24"/>
          <w:szCs w:val="24"/>
        </w:rPr>
        <w:t>Valstybės į</w:t>
      </w:r>
      <w:r w:rsidRPr="00BC5D73">
        <w:rPr>
          <w:sz w:val="24"/>
          <w:szCs w:val="24"/>
        </w:rPr>
        <w:t xml:space="preserve">monė turi užtikrinti maksimalų informacinių sistemų prieinamumą ir duomenų saugumą. </w:t>
      </w:r>
      <w:r w:rsidR="0048284E">
        <w:rPr>
          <w:sz w:val="24"/>
          <w:szCs w:val="24"/>
        </w:rPr>
        <w:t>Ji</w:t>
      </w:r>
      <w:r w:rsidRPr="00BC5D73">
        <w:rPr>
          <w:sz w:val="24"/>
          <w:szCs w:val="24"/>
        </w:rPr>
        <w:t xml:space="preserve"> turėtų skirti ypatingą dėmesį kibernetinio saugumo stiprinimui – atnaujinti ir plėsti </w:t>
      </w:r>
      <w:r w:rsidRPr="00BC5D73">
        <w:rPr>
          <w:sz w:val="24"/>
          <w:szCs w:val="24"/>
        </w:rPr>
        <w:lastRenderedPageBreak/>
        <w:t xml:space="preserve">kibernetinio saugumo priemones, didinti darbuotojų sąmoningumą kibernetinio saugumo srityje, vadovautis gerosios kibernetinio saugumo praktikos pavyzdžiais ir siekti kitais būdais sustiprinti </w:t>
      </w:r>
      <w:r w:rsidR="00CB246C">
        <w:rPr>
          <w:sz w:val="24"/>
          <w:szCs w:val="24"/>
        </w:rPr>
        <w:t>v</w:t>
      </w:r>
      <w:r w:rsidR="00CB246C" w:rsidRPr="00CB246C">
        <w:rPr>
          <w:sz w:val="24"/>
          <w:szCs w:val="24"/>
        </w:rPr>
        <w:t xml:space="preserve">alstybės </w:t>
      </w:r>
      <w:r w:rsidR="00CB246C">
        <w:rPr>
          <w:sz w:val="24"/>
          <w:szCs w:val="24"/>
        </w:rPr>
        <w:t>į</w:t>
      </w:r>
      <w:r w:rsidRPr="00BC5D73">
        <w:rPr>
          <w:sz w:val="24"/>
          <w:szCs w:val="24"/>
        </w:rPr>
        <w:t xml:space="preserve">monės valdomų informacinių išteklių kibernetinį saugumą. </w:t>
      </w:r>
      <w:r w:rsidR="00C348E9">
        <w:rPr>
          <w:sz w:val="24"/>
          <w:szCs w:val="24"/>
        </w:rPr>
        <w:t>V</w:t>
      </w:r>
      <w:r w:rsidR="00CB246C" w:rsidRPr="00CB246C">
        <w:rPr>
          <w:sz w:val="24"/>
          <w:szCs w:val="24"/>
        </w:rPr>
        <w:t xml:space="preserve">alstybės </w:t>
      </w:r>
      <w:r w:rsidR="00CB246C">
        <w:rPr>
          <w:sz w:val="24"/>
          <w:szCs w:val="24"/>
        </w:rPr>
        <w:t>į</w:t>
      </w:r>
      <w:r w:rsidRPr="00BC5D73">
        <w:rPr>
          <w:sz w:val="24"/>
          <w:szCs w:val="24"/>
        </w:rPr>
        <w:t xml:space="preserve">monė </w:t>
      </w:r>
      <w:r w:rsidR="00D2522E">
        <w:rPr>
          <w:sz w:val="24"/>
          <w:szCs w:val="24"/>
        </w:rPr>
        <w:t xml:space="preserve">turi vadovautis aukščiausiais organizaciniais standartais ir </w:t>
      </w:r>
      <w:r w:rsidRPr="00BC5D73">
        <w:rPr>
          <w:sz w:val="24"/>
          <w:szCs w:val="24"/>
        </w:rPr>
        <w:t xml:space="preserve">privalo imtis </w:t>
      </w:r>
      <w:r w:rsidR="00D2522E">
        <w:rPr>
          <w:sz w:val="24"/>
          <w:szCs w:val="24"/>
        </w:rPr>
        <w:t xml:space="preserve">visų būtinų </w:t>
      </w:r>
      <w:r w:rsidRPr="00BC5D73">
        <w:rPr>
          <w:sz w:val="24"/>
          <w:szCs w:val="24"/>
        </w:rPr>
        <w:t>techninių priemonių, siekdama užtikrinti, jog informacinių technologijų techninė ir programinė įranga, informacinių technologijų priemonės, kuriomis apdorojami informacinių sistemų duomenys, būtų apsaugotos nuo fizinių grėsmių, o duomenys nebūtų sunaikinti ar sugadinti, neteisėtai pasisavinti ar kitaip neteisėtai panaudoti</w:t>
      </w:r>
      <w:r w:rsidR="00C348E9">
        <w:rPr>
          <w:sz w:val="24"/>
          <w:szCs w:val="24"/>
        </w:rPr>
        <w:t>, taip pat</w:t>
      </w:r>
      <w:r w:rsidRPr="00BC5D73">
        <w:rPr>
          <w:sz w:val="24"/>
          <w:szCs w:val="24"/>
        </w:rPr>
        <w:t xml:space="preserve"> užtikrinti nepertraukiamą informacinių sistemų veikimą.</w:t>
      </w:r>
    </w:p>
    <w:p w14:paraId="58E75F95" w14:textId="77777777" w:rsidR="00096399" w:rsidRPr="00C75061" w:rsidRDefault="00096399" w:rsidP="0048284E">
      <w:pPr>
        <w:pStyle w:val="Pagrindinistekstas"/>
        <w:tabs>
          <w:tab w:val="left" w:pos="1134"/>
        </w:tabs>
        <w:jc w:val="left"/>
        <w:rPr>
          <w:b/>
          <w:bCs/>
          <w:lang w:val="lt-LT"/>
        </w:rPr>
      </w:pPr>
    </w:p>
    <w:p w14:paraId="1D76A187" w14:textId="77777777" w:rsidR="00EE2A55" w:rsidRDefault="00EE2A55" w:rsidP="00EE2A55">
      <w:pPr>
        <w:jc w:val="center"/>
        <w:rPr>
          <w:b/>
          <w:sz w:val="24"/>
          <w:szCs w:val="24"/>
          <w:lang w:eastAsia="x-none"/>
        </w:rPr>
      </w:pPr>
      <w:bookmarkStart w:id="5" w:name="_Hlk118107597"/>
      <w:r>
        <w:rPr>
          <w:b/>
          <w:sz w:val="24"/>
          <w:szCs w:val="24"/>
          <w:lang w:eastAsia="x-none"/>
        </w:rPr>
        <w:t xml:space="preserve">IV </w:t>
      </w:r>
      <w:r w:rsidRPr="00C7155B">
        <w:rPr>
          <w:b/>
          <w:sz w:val="24"/>
          <w:szCs w:val="24"/>
          <w:lang w:eastAsia="x-none"/>
        </w:rPr>
        <w:t>SKYRIUS</w:t>
      </w:r>
    </w:p>
    <w:p w14:paraId="6B1F7867" w14:textId="77777777" w:rsidR="00EE2A55" w:rsidRPr="00A8310B" w:rsidRDefault="00EE2A55" w:rsidP="00EE2A55">
      <w:pPr>
        <w:pStyle w:val="Betarp"/>
        <w:spacing w:line="312" w:lineRule="auto"/>
        <w:jc w:val="center"/>
        <w:rPr>
          <w:rFonts w:ascii="Times New Roman" w:hAnsi="Times New Roman"/>
          <w:b/>
          <w:bCs/>
          <w:sz w:val="24"/>
          <w:szCs w:val="24"/>
        </w:rPr>
      </w:pPr>
      <w:r w:rsidRPr="00A8310B">
        <w:rPr>
          <w:rFonts w:ascii="Times New Roman" w:hAnsi="Times New Roman"/>
          <w:b/>
          <w:bCs/>
          <w:sz w:val="24"/>
          <w:szCs w:val="24"/>
        </w:rPr>
        <w:t>FINANSINIAI LŪKESČIAI</w:t>
      </w:r>
    </w:p>
    <w:bookmarkEnd w:id="5"/>
    <w:p w14:paraId="57112353" w14:textId="0DE5D43D" w:rsidR="00096399" w:rsidRDefault="00096399" w:rsidP="00A72E78">
      <w:pPr>
        <w:jc w:val="both"/>
        <w:rPr>
          <w:color w:val="000000"/>
          <w:sz w:val="24"/>
          <w:szCs w:val="24"/>
        </w:rPr>
      </w:pPr>
    </w:p>
    <w:p w14:paraId="6C17E374" w14:textId="35AD248B" w:rsidR="00096399" w:rsidRDefault="00EE157D" w:rsidP="00374B4B">
      <w:pPr>
        <w:spacing w:line="312" w:lineRule="auto"/>
        <w:ind w:firstLine="720"/>
        <w:jc w:val="both"/>
        <w:rPr>
          <w:sz w:val="24"/>
          <w:szCs w:val="24"/>
        </w:rPr>
      </w:pPr>
      <w:r>
        <w:rPr>
          <w:sz w:val="24"/>
          <w:szCs w:val="24"/>
        </w:rPr>
        <w:t>Valstybės į</w:t>
      </w:r>
      <w:r w:rsidRPr="00EE157D">
        <w:rPr>
          <w:sz w:val="24"/>
          <w:szCs w:val="24"/>
        </w:rPr>
        <w:t>monė turi užtikrinti, jog Vyriausybės patvirtinti pagrindiniai finansiniai veiklos matavimo rodikliai (ilgalaikio pelningumo, optimalios kapitalo struktūros ir pelno įmokų) bei finansiniai specializuoti veiklos matavimo rodikliai, kurių rinkinys kasmet VKC parengiamas ir paviešinamas, būtų įtraukti į strateginį veiklos planą ir pasiekti.</w:t>
      </w:r>
    </w:p>
    <w:p w14:paraId="1F29381E" w14:textId="752F30F6" w:rsidR="00D04B16" w:rsidRPr="003637DD" w:rsidRDefault="00D04B16" w:rsidP="00374B4B">
      <w:pPr>
        <w:spacing w:line="312" w:lineRule="auto"/>
        <w:ind w:firstLine="720"/>
        <w:jc w:val="both"/>
        <w:rPr>
          <w:bCs/>
          <w:sz w:val="24"/>
          <w:szCs w:val="24"/>
        </w:rPr>
      </w:pPr>
      <w:r w:rsidRPr="00D04B16">
        <w:rPr>
          <w:bCs/>
          <w:sz w:val="24"/>
          <w:szCs w:val="24"/>
        </w:rPr>
        <w:t>Valstybės įmonė turi siekti pelningos veiklos, vykd</w:t>
      </w:r>
      <w:r w:rsidR="0048284E">
        <w:rPr>
          <w:bCs/>
          <w:sz w:val="24"/>
          <w:szCs w:val="24"/>
        </w:rPr>
        <w:t>ydama</w:t>
      </w:r>
      <w:r w:rsidRPr="00D04B16">
        <w:rPr>
          <w:bCs/>
          <w:sz w:val="24"/>
          <w:szCs w:val="24"/>
        </w:rPr>
        <w:t xml:space="preserve"> komercinę veiklą</w:t>
      </w:r>
      <w:r>
        <w:rPr>
          <w:bCs/>
          <w:sz w:val="24"/>
          <w:szCs w:val="24"/>
        </w:rPr>
        <w:t>.</w:t>
      </w:r>
      <w:r w:rsidR="00410669">
        <w:rPr>
          <w:bCs/>
          <w:sz w:val="24"/>
          <w:szCs w:val="24"/>
        </w:rPr>
        <w:t xml:space="preserve"> </w:t>
      </w:r>
      <w:r w:rsidR="00270BEE" w:rsidRPr="00270BEE">
        <w:rPr>
          <w:bCs/>
          <w:sz w:val="24"/>
          <w:szCs w:val="24"/>
        </w:rPr>
        <w:t>Valstybės įmonė</w:t>
      </w:r>
      <w:r w:rsidR="00270BEE">
        <w:rPr>
          <w:bCs/>
          <w:sz w:val="24"/>
          <w:szCs w:val="24"/>
        </w:rPr>
        <w:t>s pelningumas</w:t>
      </w:r>
      <w:r w:rsidR="00270BEE" w:rsidRPr="00270BEE">
        <w:rPr>
          <w:bCs/>
          <w:sz w:val="24"/>
          <w:szCs w:val="24"/>
        </w:rPr>
        <w:t xml:space="preserve"> turi atitikti Vyriausybės nustatytą</w:t>
      </w:r>
      <w:r w:rsidR="006F1023">
        <w:rPr>
          <w:bCs/>
          <w:sz w:val="24"/>
          <w:szCs w:val="24"/>
        </w:rPr>
        <w:t xml:space="preserve"> lygį</w:t>
      </w:r>
      <w:r w:rsidR="00270BEE" w:rsidRPr="00270BEE">
        <w:rPr>
          <w:bCs/>
          <w:sz w:val="24"/>
          <w:szCs w:val="24"/>
        </w:rPr>
        <w:t>.</w:t>
      </w:r>
      <w:r w:rsidR="00270BEE">
        <w:rPr>
          <w:bCs/>
          <w:sz w:val="24"/>
          <w:szCs w:val="24"/>
        </w:rPr>
        <w:t xml:space="preserve"> </w:t>
      </w:r>
      <w:r w:rsidR="00410669">
        <w:rPr>
          <w:bCs/>
          <w:sz w:val="24"/>
          <w:szCs w:val="24"/>
        </w:rPr>
        <w:t xml:space="preserve">Ministerija tikisi, kad per </w:t>
      </w:r>
      <w:r w:rsidR="00603FCF">
        <w:rPr>
          <w:bCs/>
          <w:sz w:val="24"/>
          <w:szCs w:val="24"/>
        </w:rPr>
        <w:t>8</w:t>
      </w:r>
      <w:r w:rsidR="00410669">
        <w:rPr>
          <w:bCs/>
          <w:sz w:val="24"/>
          <w:szCs w:val="24"/>
        </w:rPr>
        <w:t xml:space="preserve"> metų laikotarpį valstybės įmonė panaikins </w:t>
      </w:r>
      <w:r w:rsidR="00997352">
        <w:rPr>
          <w:bCs/>
          <w:sz w:val="24"/>
          <w:szCs w:val="24"/>
        </w:rPr>
        <w:t>sukauptą</w:t>
      </w:r>
      <w:r w:rsidR="00410669">
        <w:rPr>
          <w:bCs/>
          <w:sz w:val="24"/>
          <w:szCs w:val="24"/>
        </w:rPr>
        <w:t xml:space="preserve"> nuostolį.</w:t>
      </w:r>
      <w:r w:rsidR="006D2F5D">
        <w:rPr>
          <w:bCs/>
          <w:sz w:val="24"/>
          <w:szCs w:val="24"/>
        </w:rPr>
        <w:t xml:space="preserve"> Valstybės įmonė turi </w:t>
      </w:r>
      <w:r w:rsidR="00F74934">
        <w:rPr>
          <w:bCs/>
          <w:sz w:val="24"/>
          <w:szCs w:val="24"/>
        </w:rPr>
        <w:t xml:space="preserve">pasitvirtinti </w:t>
      </w:r>
      <w:r w:rsidR="00603FCF">
        <w:rPr>
          <w:bCs/>
          <w:sz w:val="24"/>
          <w:szCs w:val="24"/>
        </w:rPr>
        <w:t>8</w:t>
      </w:r>
      <w:r w:rsidR="00586381">
        <w:rPr>
          <w:bCs/>
          <w:sz w:val="24"/>
          <w:szCs w:val="24"/>
        </w:rPr>
        <w:t xml:space="preserve"> metų finansinio nuostolio </w:t>
      </w:r>
      <w:r w:rsidR="00011DF0">
        <w:rPr>
          <w:bCs/>
          <w:sz w:val="24"/>
          <w:szCs w:val="24"/>
        </w:rPr>
        <w:t>panaikinimo planą</w:t>
      </w:r>
      <w:r w:rsidR="001E1CAE">
        <w:rPr>
          <w:bCs/>
          <w:sz w:val="24"/>
          <w:szCs w:val="24"/>
        </w:rPr>
        <w:t xml:space="preserve"> </w:t>
      </w:r>
      <w:r w:rsidR="00CE3126">
        <w:rPr>
          <w:bCs/>
          <w:sz w:val="24"/>
          <w:szCs w:val="24"/>
        </w:rPr>
        <w:t xml:space="preserve">(toliau – FNPP) </w:t>
      </w:r>
      <w:r w:rsidR="001E1CAE">
        <w:rPr>
          <w:bCs/>
          <w:sz w:val="24"/>
          <w:szCs w:val="24"/>
        </w:rPr>
        <w:t>ir jį įgyvendinti</w:t>
      </w:r>
      <w:r w:rsidR="00A879F8">
        <w:rPr>
          <w:bCs/>
          <w:sz w:val="24"/>
          <w:szCs w:val="24"/>
        </w:rPr>
        <w:t xml:space="preserve"> per </w:t>
      </w:r>
      <w:r w:rsidR="00603FCF">
        <w:rPr>
          <w:bCs/>
          <w:sz w:val="24"/>
          <w:szCs w:val="24"/>
        </w:rPr>
        <w:t>8</w:t>
      </w:r>
      <w:r w:rsidR="00A879F8">
        <w:rPr>
          <w:bCs/>
          <w:sz w:val="24"/>
          <w:szCs w:val="24"/>
        </w:rPr>
        <w:t xml:space="preserve"> metų laikotarpį</w:t>
      </w:r>
      <w:r w:rsidR="00397013">
        <w:rPr>
          <w:bCs/>
          <w:sz w:val="24"/>
          <w:szCs w:val="24"/>
        </w:rPr>
        <w:t>,</w:t>
      </w:r>
      <w:r w:rsidR="00A879F8">
        <w:rPr>
          <w:bCs/>
          <w:sz w:val="24"/>
          <w:szCs w:val="24"/>
        </w:rPr>
        <w:t xml:space="preserve"> o</w:t>
      </w:r>
      <w:r w:rsidR="00397013">
        <w:rPr>
          <w:bCs/>
          <w:sz w:val="24"/>
          <w:szCs w:val="24"/>
        </w:rPr>
        <w:t xml:space="preserve"> pasibaigus kiekvieniems kalendoriniams metams</w:t>
      </w:r>
      <w:r w:rsidR="009009C0">
        <w:rPr>
          <w:bCs/>
          <w:sz w:val="24"/>
          <w:szCs w:val="24"/>
        </w:rPr>
        <w:t xml:space="preserve"> ir patvirtinus valstybės įmonės </w:t>
      </w:r>
      <w:r w:rsidR="001E1CAE">
        <w:rPr>
          <w:bCs/>
          <w:sz w:val="24"/>
          <w:szCs w:val="24"/>
        </w:rPr>
        <w:t>praėjusių metų metinį finansinių ataskaitų rinkinį</w:t>
      </w:r>
      <w:r w:rsidR="006F1023">
        <w:rPr>
          <w:bCs/>
          <w:sz w:val="24"/>
          <w:szCs w:val="24"/>
        </w:rPr>
        <w:t>,</w:t>
      </w:r>
      <w:r w:rsidR="00011DF0">
        <w:rPr>
          <w:bCs/>
          <w:sz w:val="24"/>
          <w:szCs w:val="24"/>
        </w:rPr>
        <w:t xml:space="preserve"> </w:t>
      </w:r>
      <w:r w:rsidR="00A879F8">
        <w:rPr>
          <w:bCs/>
          <w:sz w:val="24"/>
          <w:szCs w:val="24"/>
        </w:rPr>
        <w:t xml:space="preserve">valstybės įmonė turi </w:t>
      </w:r>
      <w:r w:rsidR="00CE3126">
        <w:rPr>
          <w:bCs/>
          <w:sz w:val="24"/>
          <w:szCs w:val="24"/>
        </w:rPr>
        <w:t xml:space="preserve">ministerijai </w:t>
      </w:r>
      <w:r w:rsidR="00A879F8">
        <w:rPr>
          <w:bCs/>
          <w:sz w:val="24"/>
          <w:szCs w:val="24"/>
        </w:rPr>
        <w:t xml:space="preserve">pristatyti </w:t>
      </w:r>
      <w:r w:rsidR="00CE3126">
        <w:rPr>
          <w:bCs/>
          <w:sz w:val="24"/>
          <w:szCs w:val="24"/>
        </w:rPr>
        <w:t>FNPP įgyvendinimo rezultatus</w:t>
      </w:r>
      <w:r w:rsidR="0075446D">
        <w:rPr>
          <w:bCs/>
          <w:sz w:val="24"/>
          <w:szCs w:val="24"/>
        </w:rPr>
        <w:t xml:space="preserve">. </w:t>
      </w:r>
    </w:p>
    <w:p w14:paraId="450BE214" w14:textId="77777777" w:rsidR="00096399" w:rsidRPr="00A72E78" w:rsidRDefault="00096399" w:rsidP="00A72E78">
      <w:pPr>
        <w:spacing w:line="288" w:lineRule="auto"/>
        <w:ind w:firstLine="720"/>
        <w:jc w:val="both"/>
        <w:rPr>
          <w:color w:val="000000"/>
          <w:sz w:val="24"/>
          <w:szCs w:val="24"/>
        </w:rPr>
      </w:pPr>
    </w:p>
    <w:p w14:paraId="369AC926" w14:textId="77777777" w:rsidR="00EE2A55" w:rsidRDefault="00EE2A55" w:rsidP="00EE2A55">
      <w:pPr>
        <w:jc w:val="center"/>
        <w:rPr>
          <w:b/>
          <w:sz w:val="24"/>
          <w:szCs w:val="24"/>
          <w:lang w:eastAsia="x-none"/>
        </w:rPr>
      </w:pPr>
      <w:bookmarkStart w:id="6" w:name="_Hlk118107607"/>
      <w:r>
        <w:rPr>
          <w:b/>
          <w:sz w:val="24"/>
          <w:szCs w:val="24"/>
          <w:lang w:eastAsia="x-none"/>
        </w:rPr>
        <w:t>V</w:t>
      </w:r>
      <w:r w:rsidRPr="00C7155B">
        <w:rPr>
          <w:b/>
          <w:sz w:val="24"/>
          <w:szCs w:val="24"/>
          <w:lang w:eastAsia="x-none"/>
        </w:rPr>
        <w:t xml:space="preserve"> SKYRIUS</w:t>
      </w:r>
    </w:p>
    <w:p w14:paraId="6B237704" w14:textId="0F9C878A" w:rsidR="00EE2A55" w:rsidRDefault="00EE2A55" w:rsidP="00EE2A55">
      <w:pPr>
        <w:pStyle w:val="Betarp"/>
        <w:spacing w:line="312" w:lineRule="auto"/>
        <w:jc w:val="center"/>
        <w:rPr>
          <w:rFonts w:ascii="Times New Roman" w:hAnsi="Times New Roman"/>
          <w:b/>
          <w:bCs/>
          <w:sz w:val="24"/>
          <w:szCs w:val="24"/>
        </w:rPr>
      </w:pPr>
      <w:r>
        <w:rPr>
          <w:rFonts w:ascii="Times New Roman" w:hAnsi="Times New Roman"/>
          <w:b/>
          <w:bCs/>
          <w:sz w:val="24"/>
          <w:szCs w:val="24"/>
        </w:rPr>
        <w:t>ATSKAITOMYBĖ</w:t>
      </w:r>
    </w:p>
    <w:p w14:paraId="0308777A" w14:textId="77777777" w:rsidR="00EE2A55" w:rsidRDefault="00EE2A55" w:rsidP="00EE2A55">
      <w:pPr>
        <w:pStyle w:val="Betarp"/>
        <w:spacing w:line="312" w:lineRule="auto"/>
        <w:jc w:val="center"/>
        <w:rPr>
          <w:rFonts w:ascii="Times New Roman" w:hAnsi="Times New Roman"/>
          <w:b/>
          <w:bCs/>
          <w:sz w:val="24"/>
          <w:szCs w:val="24"/>
        </w:rPr>
      </w:pPr>
    </w:p>
    <w:bookmarkEnd w:id="6"/>
    <w:p w14:paraId="5B10A134" w14:textId="2E7631B3" w:rsidR="00096399" w:rsidRDefault="003B669B" w:rsidP="00C4116A">
      <w:pPr>
        <w:tabs>
          <w:tab w:val="left" w:pos="1134"/>
        </w:tabs>
        <w:spacing w:line="312" w:lineRule="auto"/>
        <w:ind w:firstLine="720"/>
        <w:jc w:val="both"/>
        <w:rPr>
          <w:sz w:val="24"/>
          <w:szCs w:val="24"/>
        </w:rPr>
      </w:pPr>
      <w:r>
        <w:rPr>
          <w:sz w:val="24"/>
          <w:szCs w:val="24"/>
        </w:rPr>
        <w:t>Valstybės įmonės</w:t>
      </w:r>
      <w:r w:rsidRPr="00C4116A">
        <w:rPr>
          <w:sz w:val="24"/>
          <w:szCs w:val="24"/>
        </w:rPr>
        <w:t xml:space="preserve"> </w:t>
      </w:r>
      <w:r w:rsidR="00096399" w:rsidRPr="00C4116A">
        <w:rPr>
          <w:sz w:val="24"/>
          <w:szCs w:val="24"/>
        </w:rPr>
        <w:t xml:space="preserve">vadovas turi užtikrinti, kad duomenys būtų rengiami ir teikiami </w:t>
      </w:r>
      <w:r>
        <w:rPr>
          <w:sz w:val="24"/>
          <w:szCs w:val="24"/>
        </w:rPr>
        <w:t>M</w:t>
      </w:r>
      <w:r w:rsidR="00096399" w:rsidRPr="00C4116A">
        <w:rPr>
          <w:sz w:val="24"/>
          <w:szCs w:val="24"/>
        </w:rPr>
        <w:t xml:space="preserve">inisterijai vadovaujantis Valstybės valdomų įmonių duomenų teikimo taisyklėmis ir Valstybės valdomų įmonių duomenų teikimo grafiku, patvirtintu </w:t>
      </w:r>
      <w:r w:rsidR="006F1023">
        <w:rPr>
          <w:sz w:val="24"/>
          <w:szCs w:val="24"/>
        </w:rPr>
        <w:t xml:space="preserve">Lietuvos Respublikos </w:t>
      </w:r>
      <w:r w:rsidR="00096399" w:rsidRPr="00C4116A">
        <w:rPr>
          <w:sz w:val="24"/>
          <w:szCs w:val="24"/>
        </w:rPr>
        <w:t xml:space="preserve">žemės ūkio ministro 2016 m. spalio 27 d. įsakymu Nr. 3D-632 „Dėl </w:t>
      </w:r>
      <w:r w:rsidR="006F1023">
        <w:rPr>
          <w:sz w:val="24"/>
          <w:szCs w:val="24"/>
        </w:rPr>
        <w:t>v</w:t>
      </w:r>
      <w:r w:rsidR="00096399" w:rsidRPr="00C4116A">
        <w:rPr>
          <w:sz w:val="24"/>
          <w:szCs w:val="24"/>
        </w:rPr>
        <w:t>alstybės valdomų įmonių duomenų teikimo“.</w:t>
      </w:r>
    </w:p>
    <w:p w14:paraId="3B4DF326" w14:textId="075D5BE6" w:rsidR="006A0073" w:rsidRPr="00532251" w:rsidRDefault="003B669B" w:rsidP="006A0073">
      <w:pPr>
        <w:tabs>
          <w:tab w:val="left" w:pos="1134"/>
        </w:tabs>
        <w:spacing w:line="312" w:lineRule="auto"/>
        <w:ind w:firstLine="720"/>
        <w:jc w:val="both"/>
        <w:rPr>
          <w:sz w:val="24"/>
          <w:szCs w:val="24"/>
        </w:rPr>
      </w:pPr>
      <w:bookmarkStart w:id="7" w:name="_Hlk118547781"/>
      <w:r w:rsidRPr="003B669B">
        <w:rPr>
          <w:sz w:val="24"/>
          <w:szCs w:val="24"/>
        </w:rPr>
        <w:t>Valstybės įmonės</w:t>
      </w:r>
      <w:r w:rsidR="006A0073" w:rsidRPr="00532251">
        <w:rPr>
          <w:sz w:val="24"/>
          <w:szCs w:val="24"/>
        </w:rPr>
        <w:t xml:space="preserve"> valdyba turėtų veikti nepriklausomai, </w:t>
      </w:r>
      <w:r w:rsidR="00B75E9B" w:rsidRPr="00B75E9B">
        <w:rPr>
          <w:sz w:val="24"/>
          <w:szCs w:val="24"/>
        </w:rPr>
        <w:t>vykdyti valstybės įmonės įstatų ir Lietuvos Respublikos valstybės ir savivaldybės įmonių įstatymu priskirtas funkcijas</w:t>
      </w:r>
      <w:r w:rsidR="00B75E9B">
        <w:rPr>
          <w:sz w:val="24"/>
          <w:szCs w:val="24"/>
        </w:rPr>
        <w:t>,</w:t>
      </w:r>
      <w:r w:rsidR="00B75E9B" w:rsidRPr="00B75E9B">
        <w:rPr>
          <w:sz w:val="24"/>
          <w:szCs w:val="24"/>
        </w:rPr>
        <w:t xml:space="preserve"> </w:t>
      </w:r>
      <w:r w:rsidR="006A0073" w:rsidRPr="00532251">
        <w:rPr>
          <w:sz w:val="24"/>
          <w:szCs w:val="24"/>
        </w:rPr>
        <w:t xml:space="preserve">tačiau </w:t>
      </w:r>
      <w:r>
        <w:rPr>
          <w:sz w:val="24"/>
          <w:szCs w:val="24"/>
        </w:rPr>
        <w:t>v</w:t>
      </w:r>
      <w:r w:rsidRPr="003B669B">
        <w:rPr>
          <w:sz w:val="24"/>
          <w:szCs w:val="24"/>
        </w:rPr>
        <w:t>alstybės įmonė</w:t>
      </w:r>
      <w:r w:rsidR="006A0073" w:rsidRPr="00532251">
        <w:rPr>
          <w:sz w:val="24"/>
          <w:szCs w:val="24"/>
        </w:rPr>
        <w:t xml:space="preserve"> ir (ar) valdyba</w:t>
      </w:r>
      <w:r w:rsidR="00B75E9B">
        <w:rPr>
          <w:sz w:val="24"/>
          <w:szCs w:val="24"/>
        </w:rPr>
        <w:t xml:space="preserve">, </w:t>
      </w:r>
      <w:r w:rsidR="00B75E9B" w:rsidRPr="00B75E9B">
        <w:rPr>
          <w:sz w:val="24"/>
          <w:szCs w:val="24"/>
        </w:rPr>
        <w:t>vadovaudam</w:t>
      </w:r>
      <w:r w:rsidR="006F1023">
        <w:rPr>
          <w:sz w:val="24"/>
          <w:szCs w:val="24"/>
        </w:rPr>
        <w:t>o</w:t>
      </w:r>
      <w:r w:rsidR="00B75E9B" w:rsidRPr="00B75E9B">
        <w:rPr>
          <w:sz w:val="24"/>
          <w:szCs w:val="24"/>
        </w:rPr>
        <w:t>si protingumo principu ir gerosios valdysenos praktika,</w:t>
      </w:r>
      <w:r w:rsidR="00B75E9B">
        <w:rPr>
          <w:sz w:val="24"/>
          <w:szCs w:val="24"/>
        </w:rPr>
        <w:t xml:space="preserve"> </w:t>
      </w:r>
      <w:r w:rsidR="006A0073" w:rsidRPr="00532251">
        <w:rPr>
          <w:sz w:val="24"/>
          <w:szCs w:val="24"/>
        </w:rPr>
        <w:t>turi iš</w:t>
      </w:r>
      <w:r w:rsidR="006A0073">
        <w:rPr>
          <w:sz w:val="24"/>
          <w:szCs w:val="24"/>
        </w:rPr>
        <w:t xml:space="preserve"> </w:t>
      </w:r>
      <w:r w:rsidR="006A0073" w:rsidRPr="00532251">
        <w:rPr>
          <w:sz w:val="24"/>
          <w:szCs w:val="24"/>
        </w:rPr>
        <w:t xml:space="preserve">anksto informuoti Ministeriją apie esminius </w:t>
      </w:r>
      <w:r>
        <w:rPr>
          <w:sz w:val="24"/>
          <w:szCs w:val="24"/>
        </w:rPr>
        <w:t>v</w:t>
      </w:r>
      <w:r w:rsidRPr="003B669B">
        <w:rPr>
          <w:sz w:val="24"/>
          <w:szCs w:val="24"/>
        </w:rPr>
        <w:t>alstybės įmonės</w:t>
      </w:r>
      <w:r w:rsidR="006A0073" w:rsidRPr="00532251">
        <w:rPr>
          <w:sz w:val="24"/>
          <w:szCs w:val="24"/>
        </w:rPr>
        <w:t xml:space="preserve"> sprendimus</w:t>
      </w:r>
      <w:r w:rsidR="00B75E9B">
        <w:rPr>
          <w:sz w:val="24"/>
          <w:szCs w:val="24"/>
        </w:rPr>
        <w:t>,</w:t>
      </w:r>
      <w:r w:rsidR="00B75E9B" w:rsidRPr="00B75E9B">
        <w:t xml:space="preserve"> </w:t>
      </w:r>
      <w:r w:rsidR="00B75E9B" w:rsidRPr="00B75E9B">
        <w:rPr>
          <w:sz w:val="24"/>
          <w:szCs w:val="24"/>
        </w:rPr>
        <w:t xml:space="preserve">reikšmingas rizikas bei įvykius, susijusius su </w:t>
      </w:r>
      <w:r w:rsidR="00B75E9B">
        <w:rPr>
          <w:sz w:val="24"/>
          <w:szCs w:val="24"/>
        </w:rPr>
        <w:t>valstybės į</w:t>
      </w:r>
      <w:r w:rsidR="00B75E9B" w:rsidRPr="00B75E9B">
        <w:rPr>
          <w:sz w:val="24"/>
          <w:szCs w:val="24"/>
        </w:rPr>
        <w:t>monės</w:t>
      </w:r>
      <w:r w:rsidR="00821FAE">
        <w:rPr>
          <w:sz w:val="24"/>
          <w:szCs w:val="24"/>
        </w:rPr>
        <w:t>, jos</w:t>
      </w:r>
      <w:r w:rsidR="00B75E9B" w:rsidRPr="00B75E9B">
        <w:rPr>
          <w:sz w:val="24"/>
          <w:szCs w:val="24"/>
        </w:rPr>
        <w:t xml:space="preserve"> savininko interesais, įskaitant:</w:t>
      </w:r>
      <w:r w:rsidR="006A0073" w:rsidRPr="00532251">
        <w:rPr>
          <w:sz w:val="24"/>
          <w:szCs w:val="24"/>
        </w:rPr>
        <w:t>.</w:t>
      </w:r>
    </w:p>
    <w:p w14:paraId="1C49C82A" w14:textId="77777777" w:rsidR="006A0073" w:rsidRPr="00532251" w:rsidRDefault="006A0073" w:rsidP="006A0073">
      <w:pPr>
        <w:tabs>
          <w:tab w:val="left" w:pos="1134"/>
        </w:tabs>
        <w:spacing w:line="312" w:lineRule="auto"/>
        <w:ind w:firstLine="720"/>
        <w:jc w:val="both"/>
        <w:rPr>
          <w:sz w:val="24"/>
          <w:szCs w:val="24"/>
        </w:rPr>
      </w:pPr>
      <w:r w:rsidRPr="00532251">
        <w:rPr>
          <w:sz w:val="24"/>
          <w:szCs w:val="24"/>
        </w:rPr>
        <w:t>- potencialius valdybos narių interesų konfliktus;</w:t>
      </w:r>
    </w:p>
    <w:p w14:paraId="5590C60D" w14:textId="77777777" w:rsidR="006A0073" w:rsidRPr="00532251" w:rsidRDefault="006A0073" w:rsidP="006A0073">
      <w:pPr>
        <w:tabs>
          <w:tab w:val="left" w:pos="1134"/>
        </w:tabs>
        <w:spacing w:line="312" w:lineRule="auto"/>
        <w:ind w:firstLine="720"/>
        <w:jc w:val="both"/>
        <w:rPr>
          <w:sz w:val="24"/>
          <w:szCs w:val="24"/>
        </w:rPr>
      </w:pPr>
      <w:r w:rsidRPr="00532251">
        <w:rPr>
          <w:sz w:val="24"/>
          <w:szCs w:val="24"/>
        </w:rPr>
        <w:t>- potencialius teisminius ginčus;</w:t>
      </w:r>
    </w:p>
    <w:p w14:paraId="70BD28C7" w14:textId="69D0F8B9" w:rsidR="006A0073" w:rsidRPr="00532251" w:rsidRDefault="006A0073" w:rsidP="006A0073">
      <w:pPr>
        <w:tabs>
          <w:tab w:val="left" w:pos="1134"/>
        </w:tabs>
        <w:spacing w:line="312" w:lineRule="auto"/>
        <w:ind w:firstLine="720"/>
        <w:jc w:val="both"/>
        <w:rPr>
          <w:sz w:val="24"/>
          <w:szCs w:val="24"/>
        </w:rPr>
      </w:pPr>
      <w:r w:rsidRPr="00532251">
        <w:rPr>
          <w:sz w:val="24"/>
          <w:szCs w:val="24"/>
        </w:rPr>
        <w:t xml:space="preserve">- galimus </w:t>
      </w:r>
      <w:r w:rsidR="003B669B">
        <w:rPr>
          <w:sz w:val="24"/>
          <w:szCs w:val="24"/>
        </w:rPr>
        <w:t>valstybės įmonės</w:t>
      </w:r>
      <w:r w:rsidR="003B669B" w:rsidRPr="00532251">
        <w:rPr>
          <w:sz w:val="24"/>
          <w:szCs w:val="24"/>
        </w:rPr>
        <w:t xml:space="preserve"> </w:t>
      </w:r>
      <w:r w:rsidRPr="00532251">
        <w:rPr>
          <w:sz w:val="24"/>
          <w:szCs w:val="24"/>
        </w:rPr>
        <w:t>darbuotojų ar susijusių šalių sukčiavimus;</w:t>
      </w:r>
    </w:p>
    <w:p w14:paraId="23D25208" w14:textId="10E2C9EB" w:rsidR="006A0073" w:rsidRPr="00532251" w:rsidRDefault="006A0073" w:rsidP="006A0073">
      <w:pPr>
        <w:tabs>
          <w:tab w:val="left" w:pos="1134"/>
        </w:tabs>
        <w:spacing w:line="312" w:lineRule="auto"/>
        <w:ind w:firstLine="720"/>
        <w:jc w:val="both"/>
        <w:rPr>
          <w:sz w:val="24"/>
          <w:szCs w:val="24"/>
        </w:rPr>
      </w:pPr>
      <w:r w:rsidRPr="00532251">
        <w:rPr>
          <w:sz w:val="24"/>
          <w:szCs w:val="24"/>
        </w:rPr>
        <w:t xml:space="preserve">- esminius </w:t>
      </w:r>
      <w:r w:rsidR="003B669B">
        <w:rPr>
          <w:sz w:val="24"/>
          <w:szCs w:val="24"/>
        </w:rPr>
        <w:t>valstybės įmonės</w:t>
      </w:r>
      <w:r w:rsidR="003B669B" w:rsidRPr="00532251">
        <w:rPr>
          <w:sz w:val="24"/>
          <w:szCs w:val="24"/>
        </w:rPr>
        <w:t xml:space="preserve"> </w:t>
      </w:r>
      <w:r w:rsidRPr="00532251">
        <w:rPr>
          <w:sz w:val="24"/>
          <w:szCs w:val="24"/>
        </w:rPr>
        <w:t>veiklos pokyčius;</w:t>
      </w:r>
    </w:p>
    <w:p w14:paraId="56A1BA92" w14:textId="7E386A0E" w:rsidR="006A0073" w:rsidRPr="00532251" w:rsidRDefault="006A0073" w:rsidP="006A0073">
      <w:pPr>
        <w:tabs>
          <w:tab w:val="left" w:pos="1134"/>
        </w:tabs>
        <w:spacing w:line="312" w:lineRule="auto"/>
        <w:ind w:firstLine="720"/>
        <w:jc w:val="both"/>
        <w:rPr>
          <w:sz w:val="24"/>
          <w:szCs w:val="24"/>
        </w:rPr>
      </w:pPr>
      <w:r w:rsidRPr="00532251">
        <w:rPr>
          <w:sz w:val="24"/>
          <w:szCs w:val="24"/>
        </w:rPr>
        <w:t xml:space="preserve">- </w:t>
      </w:r>
      <w:r w:rsidR="003B669B" w:rsidRPr="003B669B">
        <w:rPr>
          <w:sz w:val="24"/>
          <w:szCs w:val="24"/>
        </w:rPr>
        <w:t>valstybės įmon</w:t>
      </w:r>
      <w:r w:rsidR="003B669B">
        <w:rPr>
          <w:sz w:val="24"/>
          <w:szCs w:val="24"/>
        </w:rPr>
        <w:t>ės</w:t>
      </w:r>
      <w:r w:rsidR="008961ED">
        <w:rPr>
          <w:sz w:val="24"/>
          <w:szCs w:val="24"/>
        </w:rPr>
        <w:t xml:space="preserve"> </w:t>
      </w:r>
      <w:r w:rsidRPr="00532251">
        <w:rPr>
          <w:sz w:val="24"/>
          <w:szCs w:val="24"/>
        </w:rPr>
        <w:t>struktūros pokyčius, didesnio masto darbuotojų kaitą;</w:t>
      </w:r>
    </w:p>
    <w:p w14:paraId="157F5FB0" w14:textId="77777777" w:rsidR="006A0073" w:rsidRPr="00532251" w:rsidRDefault="006A0073" w:rsidP="006A0073">
      <w:pPr>
        <w:tabs>
          <w:tab w:val="left" w:pos="1134"/>
        </w:tabs>
        <w:spacing w:line="312" w:lineRule="auto"/>
        <w:ind w:firstLine="720"/>
        <w:jc w:val="both"/>
        <w:rPr>
          <w:sz w:val="24"/>
          <w:szCs w:val="24"/>
        </w:rPr>
      </w:pPr>
      <w:r w:rsidRPr="00532251">
        <w:rPr>
          <w:sz w:val="24"/>
          <w:szCs w:val="24"/>
        </w:rPr>
        <w:t>- didelius įsigijimus ar pardavimus;</w:t>
      </w:r>
    </w:p>
    <w:p w14:paraId="5286A4F3" w14:textId="77777777" w:rsidR="006A0073" w:rsidRPr="00532251" w:rsidRDefault="006A0073" w:rsidP="006A0073">
      <w:pPr>
        <w:tabs>
          <w:tab w:val="left" w:pos="1134"/>
        </w:tabs>
        <w:spacing w:line="312" w:lineRule="auto"/>
        <w:ind w:firstLine="720"/>
        <w:jc w:val="both"/>
        <w:rPr>
          <w:sz w:val="24"/>
          <w:szCs w:val="24"/>
        </w:rPr>
      </w:pPr>
      <w:r w:rsidRPr="00532251">
        <w:rPr>
          <w:sz w:val="24"/>
          <w:szCs w:val="24"/>
        </w:rPr>
        <w:t>- inicijuojamus naujus didesnės apimties investicinius projektus;</w:t>
      </w:r>
    </w:p>
    <w:p w14:paraId="1272D918" w14:textId="77777777" w:rsidR="006A0073" w:rsidRPr="00532251" w:rsidRDefault="006A0073" w:rsidP="006A0073">
      <w:pPr>
        <w:tabs>
          <w:tab w:val="left" w:pos="1134"/>
        </w:tabs>
        <w:spacing w:line="312" w:lineRule="auto"/>
        <w:ind w:firstLine="720"/>
        <w:jc w:val="both"/>
        <w:rPr>
          <w:sz w:val="24"/>
          <w:szCs w:val="24"/>
        </w:rPr>
      </w:pPr>
      <w:r w:rsidRPr="00532251">
        <w:rPr>
          <w:sz w:val="24"/>
          <w:szCs w:val="24"/>
        </w:rPr>
        <w:lastRenderedPageBreak/>
        <w:t>- galimą žalą visuomenei, gamtai, ekonomikai ar valstybės saugumui;</w:t>
      </w:r>
    </w:p>
    <w:p w14:paraId="5AFF26E3" w14:textId="77777777" w:rsidR="006A0073" w:rsidRPr="00532251" w:rsidRDefault="006A0073" w:rsidP="006A0073">
      <w:pPr>
        <w:tabs>
          <w:tab w:val="left" w:pos="1134"/>
        </w:tabs>
        <w:spacing w:line="312" w:lineRule="auto"/>
        <w:ind w:firstLine="720"/>
        <w:jc w:val="both"/>
        <w:rPr>
          <w:sz w:val="24"/>
          <w:szCs w:val="24"/>
        </w:rPr>
      </w:pPr>
      <w:r w:rsidRPr="00532251">
        <w:rPr>
          <w:sz w:val="24"/>
          <w:szCs w:val="24"/>
        </w:rPr>
        <w:t>- spaudos pranešimus, kurie gali reikalauti Ministerijos atstovų komentarų;</w:t>
      </w:r>
    </w:p>
    <w:p w14:paraId="0983C303" w14:textId="77777777" w:rsidR="006A0073" w:rsidRPr="00532251" w:rsidRDefault="006A0073" w:rsidP="006A0073">
      <w:pPr>
        <w:tabs>
          <w:tab w:val="left" w:pos="1134"/>
        </w:tabs>
        <w:spacing w:line="312" w:lineRule="auto"/>
        <w:ind w:firstLine="720"/>
        <w:jc w:val="both"/>
        <w:rPr>
          <w:sz w:val="24"/>
          <w:szCs w:val="24"/>
        </w:rPr>
      </w:pPr>
      <w:r w:rsidRPr="00532251">
        <w:rPr>
          <w:sz w:val="24"/>
          <w:szCs w:val="24"/>
        </w:rPr>
        <w:t>- bet kokio masto korupciją ar politinę intervenciją;</w:t>
      </w:r>
    </w:p>
    <w:p w14:paraId="1EDCF6D3" w14:textId="77777777" w:rsidR="006A0073" w:rsidRDefault="006A0073" w:rsidP="006A0073">
      <w:pPr>
        <w:tabs>
          <w:tab w:val="left" w:pos="1134"/>
        </w:tabs>
        <w:spacing w:line="312" w:lineRule="auto"/>
        <w:ind w:firstLine="720"/>
        <w:jc w:val="both"/>
        <w:rPr>
          <w:sz w:val="24"/>
          <w:szCs w:val="24"/>
        </w:rPr>
      </w:pPr>
      <w:r w:rsidRPr="00532251">
        <w:rPr>
          <w:sz w:val="24"/>
          <w:szCs w:val="24"/>
        </w:rPr>
        <w:t>- potencialias grėsmes nacionaliniam saugumui;</w:t>
      </w:r>
    </w:p>
    <w:p w14:paraId="0C3517AF" w14:textId="699A9E52" w:rsidR="00B75E9B" w:rsidRPr="00532251" w:rsidRDefault="00B75E9B" w:rsidP="006A0073">
      <w:pPr>
        <w:tabs>
          <w:tab w:val="left" w:pos="1134"/>
        </w:tabs>
        <w:spacing w:line="312" w:lineRule="auto"/>
        <w:ind w:firstLine="720"/>
        <w:jc w:val="both"/>
        <w:rPr>
          <w:sz w:val="24"/>
          <w:szCs w:val="24"/>
        </w:rPr>
      </w:pPr>
      <w:r>
        <w:rPr>
          <w:sz w:val="24"/>
          <w:szCs w:val="24"/>
        </w:rPr>
        <w:t>- planuojamą paramos teikimą;</w:t>
      </w:r>
    </w:p>
    <w:p w14:paraId="77F9768F" w14:textId="1BA3469B" w:rsidR="006A0073" w:rsidRPr="00532251" w:rsidRDefault="006A0073" w:rsidP="006A0073">
      <w:pPr>
        <w:tabs>
          <w:tab w:val="left" w:pos="1134"/>
        </w:tabs>
        <w:spacing w:line="312" w:lineRule="auto"/>
        <w:ind w:firstLine="720"/>
        <w:jc w:val="both"/>
        <w:rPr>
          <w:sz w:val="24"/>
          <w:szCs w:val="24"/>
        </w:rPr>
      </w:pPr>
      <w:r w:rsidRPr="00532251">
        <w:rPr>
          <w:sz w:val="24"/>
          <w:szCs w:val="24"/>
        </w:rPr>
        <w:t xml:space="preserve">- kitas esmines rizikas, keliančias grėsmę </w:t>
      </w:r>
      <w:r w:rsidR="003B669B" w:rsidRPr="003B669B">
        <w:rPr>
          <w:sz w:val="24"/>
          <w:szCs w:val="24"/>
        </w:rPr>
        <w:t>valstybės įmon</w:t>
      </w:r>
      <w:r w:rsidR="003B669B">
        <w:rPr>
          <w:sz w:val="24"/>
          <w:szCs w:val="24"/>
        </w:rPr>
        <w:t>ės</w:t>
      </w:r>
      <w:r w:rsidR="008961ED">
        <w:rPr>
          <w:sz w:val="24"/>
          <w:szCs w:val="24"/>
        </w:rPr>
        <w:t xml:space="preserve"> </w:t>
      </w:r>
      <w:r w:rsidRPr="00532251">
        <w:rPr>
          <w:sz w:val="24"/>
          <w:szCs w:val="24"/>
        </w:rPr>
        <w:t>veiklos tęstinumui, nacionaliniam</w:t>
      </w:r>
      <w:r>
        <w:rPr>
          <w:sz w:val="24"/>
          <w:szCs w:val="24"/>
        </w:rPr>
        <w:t xml:space="preserve"> </w:t>
      </w:r>
      <w:r w:rsidRPr="00532251">
        <w:rPr>
          <w:sz w:val="24"/>
          <w:szCs w:val="24"/>
        </w:rPr>
        <w:t>saugumui, reputacijai.</w:t>
      </w:r>
    </w:p>
    <w:bookmarkEnd w:id="7"/>
    <w:p w14:paraId="7AD8F204" w14:textId="2BBDF53C" w:rsidR="006A0073" w:rsidRDefault="003B669B" w:rsidP="006A0073">
      <w:pPr>
        <w:spacing w:line="312" w:lineRule="auto"/>
        <w:ind w:firstLine="720"/>
        <w:jc w:val="both"/>
        <w:rPr>
          <w:sz w:val="24"/>
          <w:szCs w:val="24"/>
        </w:rPr>
      </w:pPr>
      <w:r>
        <w:rPr>
          <w:sz w:val="24"/>
          <w:szCs w:val="24"/>
        </w:rPr>
        <w:t>V</w:t>
      </w:r>
      <w:r w:rsidRPr="003B669B">
        <w:rPr>
          <w:sz w:val="24"/>
          <w:szCs w:val="24"/>
        </w:rPr>
        <w:t>alstybės įmonės</w:t>
      </w:r>
      <w:r w:rsidR="006A0073" w:rsidRPr="00C4116A">
        <w:rPr>
          <w:sz w:val="24"/>
          <w:szCs w:val="24"/>
        </w:rPr>
        <w:t xml:space="preserve"> valdyba </w:t>
      </w:r>
      <w:r w:rsidR="006A0073" w:rsidRPr="00C4116A">
        <w:rPr>
          <w:rFonts w:eastAsia="Calibri"/>
          <w:sz w:val="24"/>
          <w:szCs w:val="24"/>
        </w:rPr>
        <w:t xml:space="preserve">turi atlikti savo veiklos vertinimą ir poreikių analizę – nustatyti, kokios kompetencijos narių reikia siekiant valstybės valdomos įmonės tikslų, ir parengti </w:t>
      </w:r>
      <w:r w:rsidR="006A0073" w:rsidRPr="00C4116A">
        <w:rPr>
          <w:rFonts w:eastAsia="Calibri"/>
          <w:color w:val="000000"/>
          <w:sz w:val="24"/>
          <w:szCs w:val="24"/>
        </w:rPr>
        <w:t>praėjusių kalendorinių metų veiklos ataskaitą</w:t>
      </w:r>
      <w:r w:rsidR="006A0073" w:rsidRPr="00C4116A">
        <w:rPr>
          <w:sz w:val="24"/>
          <w:szCs w:val="24"/>
        </w:rPr>
        <w:t xml:space="preserve">. </w:t>
      </w:r>
    </w:p>
    <w:p w14:paraId="5201E3B0" w14:textId="6A3D056F" w:rsidR="001F490D" w:rsidRPr="00C4116A" w:rsidRDefault="001F490D" w:rsidP="006A0073">
      <w:pPr>
        <w:spacing w:line="312" w:lineRule="auto"/>
        <w:ind w:firstLine="720"/>
        <w:jc w:val="both"/>
        <w:rPr>
          <w:sz w:val="24"/>
          <w:szCs w:val="24"/>
        </w:rPr>
      </w:pPr>
      <w:r>
        <w:rPr>
          <w:sz w:val="24"/>
          <w:szCs w:val="24"/>
        </w:rPr>
        <w:t xml:space="preserve">Valstybės įmonė </w:t>
      </w:r>
      <w:r w:rsidR="00891220">
        <w:rPr>
          <w:sz w:val="24"/>
          <w:szCs w:val="24"/>
        </w:rPr>
        <w:t>kas</w:t>
      </w:r>
      <w:r w:rsidR="008D1B1C" w:rsidRPr="00421B46">
        <w:rPr>
          <w:sz w:val="24"/>
          <w:szCs w:val="24"/>
        </w:rPr>
        <w:t>met</w:t>
      </w:r>
      <w:r w:rsidR="00AE35E9">
        <w:rPr>
          <w:sz w:val="24"/>
          <w:szCs w:val="24"/>
        </w:rPr>
        <w:t xml:space="preserve"> (</w:t>
      </w:r>
      <w:r w:rsidR="000C0123" w:rsidRPr="000C0123">
        <w:rPr>
          <w:sz w:val="24"/>
          <w:szCs w:val="24"/>
        </w:rPr>
        <w:t xml:space="preserve">pasibaigus kiekvieniems kalendoriniams metams ir patvirtinus </w:t>
      </w:r>
      <w:r w:rsidR="000C0123">
        <w:rPr>
          <w:sz w:val="24"/>
          <w:szCs w:val="24"/>
        </w:rPr>
        <w:t>v</w:t>
      </w:r>
      <w:r w:rsidR="000C0123" w:rsidRPr="000C0123">
        <w:rPr>
          <w:sz w:val="24"/>
          <w:szCs w:val="24"/>
        </w:rPr>
        <w:t>alstybės įmonės praėjusių metų metinį finansinių ataskaitų rinkinį</w:t>
      </w:r>
      <w:r w:rsidR="005E4B57">
        <w:rPr>
          <w:sz w:val="24"/>
          <w:szCs w:val="24"/>
        </w:rPr>
        <w:t xml:space="preserve"> per 30 d</w:t>
      </w:r>
      <w:r w:rsidR="008E4E98">
        <w:rPr>
          <w:sz w:val="24"/>
          <w:szCs w:val="24"/>
        </w:rPr>
        <w:t>ienų</w:t>
      </w:r>
      <w:r w:rsidR="00AE35E9">
        <w:rPr>
          <w:sz w:val="24"/>
          <w:szCs w:val="24"/>
        </w:rPr>
        <w:t>)</w:t>
      </w:r>
      <w:r w:rsidR="00891220">
        <w:rPr>
          <w:sz w:val="24"/>
          <w:szCs w:val="24"/>
        </w:rPr>
        <w:t xml:space="preserve"> turi </w:t>
      </w:r>
      <w:r w:rsidR="001809FD">
        <w:rPr>
          <w:sz w:val="24"/>
          <w:szCs w:val="24"/>
        </w:rPr>
        <w:t xml:space="preserve">Ministerijai </w:t>
      </w:r>
      <w:r w:rsidR="00891220">
        <w:rPr>
          <w:sz w:val="24"/>
          <w:szCs w:val="24"/>
        </w:rPr>
        <w:t xml:space="preserve">pateikti </w:t>
      </w:r>
      <w:r w:rsidR="00F760C4">
        <w:rPr>
          <w:sz w:val="24"/>
          <w:szCs w:val="24"/>
        </w:rPr>
        <w:t xml:space="preserve">ir pristatyti </w:t>
      </w:r>
      <w:r w:rsidR="00891220">
        <w:rPr>
          <w:sz w:val="24"/>
          <w:szCs w:val="24"/>
        </w:rPr>
        <w:t>informaciją</w:t>
      </w:r>
      <w:r w:rsidR="00F760C4">
        <w:rPr>
          <w:sz w:val="24"/>
          <w:szCs w:val="24"/>
        </w:rPr>
        <w:t xml:space="preserve"> </w:t>
      </w:r>
      <w:r w:rsidR="006F1023">
        <w:rPr>
          <w:sz w:val="24"/>
          <w:szCs w:val="24"/>
        </w:rPr>
        <w:t xml:space="preserve">apie </w:t>
      </w:r>
      <w:r w:rsidR="0061388D">
        <w:rPr>
          <w:sz w:val="24"/>
          <w:szCs w:val="24"/>
        </w:rPr>
        <w:t xml:space="preserve">Rašte pateiktų lūkesčių įgyvendinimo </w:t>
      </w:r>
      <w:r w:rsidR="00A45DBA">
        <w:rPr>
          <w:sz w:val="24"/>
          <w:szCs w:val="24"/>
        </w:rPr>
        <w:t>eig</w:t>
      </w:r>
      <w:r w:rsidR="006F1023">
        <w:rPr>
          <w:sz w:val="24"/>
          <w:szCs w:val="24"/>
        </w:rPr>
        <w:t>ą</w:t>
      </w:r>
      <w:r w:rsidR="00A45DBA">
        <w:rPr>
          <w:sz w:val="24"/>
          <w:szCs w:val="24"/>
        </w:rPr>
        <w:t xml:space="preserve"> </w:t>
      </w:r>
      <w:r w:rsidR="0061388D">
        <w:rPr>
          <w:sz w:val="24"/>
          <w:szCs w:val="24"/>
        </w:rPr>
        <w:t xml:space="preserve">ir </w:t>
      </w:r>
      <w:r w:rsidR="00A45DBA">
        <w:rPr>
          <w:sz w:val="24"/>
          <w:szCs w:val="24"/>
        </w:rPr>
        <w:t>nurodyti priežastis, jei Rašte nustatytais terminais lūkesčiai nebuvo įgyvendinti.</w:t>
      </w:r>
    </w:p>
    <w:p w14:paraId="321694ED" w14:textId="77777777" w:rsidR="00C364ED" w:rsidRPr="00597F6C" w:rsidRDefault="00C364ED" w:rsidP="00597F6C">
      <w:pPr>
        <w:ind w:firstLine="720"/>
        <w:jc w:val="both"/>
        <w:rPr>
          <w:sz w:val="24"/>
          <w:szCs w:val="24"/>
        </w:rPr>
      </w:pPr>
    </w:p>
    <w:p w14:paraId="275C15E0" w14:textId="77777777" w:rsidR="00817DAB" w:rsidRPr="0082282D" w:rsidRDefault="00AD53CB" w:rsidP="009C33C0">
      <w:pPr>
        <w:ind w:firstLine="567"/>
        <w:jc w:val="center"/>
      </w:pPr>
      <w:r w:rsidRPr="0082282D">
        <w:t>______________</w:t>
      </w:r>
    </w:p>
    <w:sectPr w:rsidR="00817DAB" w:rsidRPr="0082282D" w:rsidSect="00AD4B65">
      <w:headerReference w:type="default" r:id="rId8"/>
      <w:type w:val="continuous"/>
      <w:pgSz w:w="11909" w:h="16834"/>
      <w:pgMar w:top="1135" w:right="852" w:bottom="851" w:left="137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4F29" w14:textId="77777777" w:rsidR="000E49B0" w:rsidRDefault="000E49B0" w:rsidP="0075400E">
      <w:r>
        <w:separator/>
      </w:r>
    </w:p>
  </w:endnote>
  <w:endnote w:type="continuationSeparator" w:id="0">
    <w:p w14:paraId="4C52535C" w14:textId="77777777" w:rsidR="000E49B0" w:rsidRDefault="000E49B0" w:rsidP="0075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5" w:usb1="00000000" w:usb2="00000000" w:usb3="00000000" w:csb0="00000002" w:csb1="00000000"/>
  </w:font>
  <w:font w:name="TIMESLT">
    <w:altName w:val="Times New Roman"/>
    <w:charset w:val="00"/>
    <w:family w:val="auto"/>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66F4" w14:textId="77777777" w:rsidR="000E49B0" w:rsidRDefault="000E49B0" w:rsidP="0075400E">
      <w:r>
        <w:separator/>
      </w:r>
    </w:p>
  </w:footnote>
  <w:footnote w:type="continuationSeparator" w:id="0">
    <w:p w14:paraId="3E58D63B" w14:textId="77777777" w:rsidR="000E49B0" w:rsidRDefault="000E49B0" w:rsidP="0075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13119"/>
      <w:docPartObj>
        <w:docPartGallery w:val="Page Numbers (Top of Page)"/>
        <w:docPartUnique/>
      </w:docPartObj>
    </w:sdtPr>
    <w:sdtEndPr>
      <w:rPr>
        <w:sz w:val="24"/>
        <w:szCs w:val="24"/>
      </w:rPr>
    </w:sdtEndPr>
    <w:sdtContent>
      <w:p w14:paraId="6655CE52" w14:textId="77777777" w:rsidR="0075400E" w:rsidRPr="0075400E" w:rsidRDefault="0075400E">
        <w:pPr>
          <w:pStyle w:val="Antrats"/>
          <w:jc w:val="center"/>
          <w:rPr>
            <w:sz w:val="24"/>
            <w:szCs w:val="24"/>
          </w:rPr>
        </w:pPr>
        <w:r w:rsidRPr="0075400E">
          <w:rPr>
            <w:sz w:val="24"/>
            <w:szCs w:val="24"/>
          </w:rPr>
          <w:fldChar w:fldCharType="begin"/>
        </w:r>
        <w:r w:rsidRPr="0075400E">
          <w:rPr>
            <w:sz w:val="24"/>
            <w:szCs w:val="24"/>
          </w:rPr>
          <w:instrText>PAGE   \* MERGEFORMAT</w:instrText>
        </w:r>
        <w:r w:rsidRPr="0075400E">
          <w:rPr>
            <w:sz w:val="24"/>
            <w:szCs w:val="24"/>
          </w:rPr>
          <w:fldChar w:fldCharType="separate"/>
        </w:r>
        <w:r w:rsidR="00D911C5">
          <w:rPr>
            <w:noProof/>
            <w:sz w:val="24"/>
            <w:szCs w:val="24"/>
          </w:rPr>
          <w:t>2</w:t>
        </w:r>
        <w:r w:rsidRPr="0075400E">
          <w:rPr>
            <w:sz w:val="24"/>
            <w:szCs w:val="24"/>
          </w:rPr>
          <w:fldChar w:fldCharType="end"/>
        </w:r>
      </w:p>
    </w:sdtContent>
  </w:sdt>
  <w:p w14:paraId="04D90C5D" w14:textId="77777777" w:rsidR="0075400E" w:rsidRDefault="007540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C75"/>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5EE6F66"/>
    <w:multiLevelType w:val="hybridMultilevel"/>
    <w:tmpl w:val="E21E3C5E"/>
    <w:lvl w:ilvl="0" w:tplc="513A8D92">
      <w:start w:val="1"/>
      <w:numFmt w:val="upperRoman"/>
      <w:lvlText w:val="%1."/>
      <w:lvlJc w:val="left"/>
      <w:pPr>
        <w:ind w:left="1440" w:hanging="720"/>
      </w:pPr>
      <w:rPr>
        <w:rFonts w:ascii="Times New Roman" w:hAnsi="Times New Roman" w:cs="Times New Roman" w:hint="default"/>
        <w:b/>
        <w:bCs/>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7A3000"/>
    <w:multiLevelType w:val="multilevel"/>
    <w:tmpl w:val="C2B29F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B800A48"/>
    <w:multiLevelType w:val="hybridMultilevel"/>
    <w:tmpl w:val="95567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80A89"/>
    <w:multiLevelType w:val="hybridMultilevel"/>
    <w:tmpl w:val="99A6EDC8"/>
    <w:lvl w:ilvl="0" w:tplc="AED0F23C">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8D83BEF"/>
    <w:multiLevelType w:val="multilevel"/>
    <w:tmpl w:val="07E648BA"/>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38B5353"/>
    <w:multiLevelType w:val="hybridMultilevel"/>
    <w:tmpl w:val="F5C088B8"/>
    <w:lvl w:ilvl="0" w:tplc="91E2002C">
      <w:start w:val="200"/>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6F5D20D2"/>
    <w:multiLevelType w:val="hybridMultilevel"/>
    <w:tmpl w:val="BAFAAF92"/>
    <w:lvl w:ilvl="0" w:tplc="19BC7F26">
      <w:start w:val="1"/>
      <w:numFmt w:val="decimal"/>
      <w:lvlText w:val="%1."/>
      <w:lvlJc w:val="left"/>
      <w:pPr>
        <w:ind w:left="927" w:hanging="360"/>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2F56919"/>
    <w:multiLevelType w:val="multilevel"/>
    <w:tmpl w:val="424E23F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5B02E40"/>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16cid:durableId="2003389417">
    <w:abstractNumId w:val="6"/>
  </w:num>
  <w:num w:numId="2" w16cid:durableId="1688823789">
    <w:abstractNumId w:val="9"/>
  </w:num>
  <w:num w:numId="3" w16cid:durableId="4674389">
    <w:abstractNumId w:val="4"/>
  </w:num>
  <w:num w:numId="4" w16cid:durableId="167811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1109108">
    <w:abstractNumId w:val="8"/>
  </w:num>
  <w:num w:numId="6" w16cid:durableId="918438647">
    <w:abstractNumId w:val="5"/>
  </w:num>
  <w:num w:numId="7" w16cid:durableId="490603083">
    <w:abstractNumId w:val="0"/>
  </w:num>
  <w:num w:numId="8" w16cid:durableId="861556301">
    <w:abstractNumId w:val="2"/>
  </w:num>
  <w:num w:numId="9" w16cid:durableId="1024600227">
    <w:abstractNumId w:val="7"/>
  </w:num>
  <w:num w:numId="10" w16cid:durableId="991640358">
    <w:abstractNumId w:val="3"/>
  </w:num>
  <w:num w:numId="11" w16cid:durableId="99688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85"/>
    <w:rsid w:val="00003A07"/>
    <w:rsid w:val="00011DF0"/>
    <w:rsid w:val="000206DD"/>
    <w:rsid w:val="000220D5"/>
    <w:rsid w:val="00026386"/>
    <w:rsid w:val="000307F7"/>
    <w:rsid w:val="0003448A"/>
    <w:rsid w:val="0003698C"/>
    <w:rsid w:val="0004246C"/>
    <w:rsid w:val="00043334"/>
    <w:rsid w:val="000440E0"/>
    <w:rsid w:val="000456DB"/>
    <w:rsid w:val="00045760"/>
    <w:rsid w:val="00045944"/>
    <w:rsid w:val="00050BE3"/>
    <w:rsid w:val="000516BC"/>
    <w:rsid w:val="00051BBB"/>
    <w:rsid w:val="00053289"/>
    <w:rsid w:val="0005396C"/>
    <w:rsid w:val="0005575E"/>
    <w:rsid w:val="00057CEA"/>
    <w:rsid w:val="00064B7E"/>
    <w:rsid w:val="00071562"/>
    <w:rsid w:val="000724E9"/>
    <w:rsid w:val="00072761"/>
    <w:rsid w:val="00080F4D"/>
    <w:rsid w:val="00081620"/>
    <w:rsid w:val="00092285"/>
    <w:rsid w:val="00096399"/>
    <w:rsid w:val="000A2C47"/>
    <w:rsid w:val="000A311F"/>
    <w:rsid w:val="000A6697"/>
    <w:rsid w:val="000B0579"/>
    <w:rsid w:val="000B0965"/>
    <w:rsid w:val="000B1F34"/>
    <w:rsid w:val="000B4649"/>
    <w:rsid w:val="000B5DAE"/>
    <w:rsid w:val="000B61CC"/>
    <w:rsid w:val="000B6DA6"/>
    <w:rsid w:val="000C0123"/>
    <w:rsid w:val="000C69D4"/>
    <w:rsid w:val="000D1E10"/>
    <w:rsid w:val="000D3A36"/>
    <w:rsid w:val="000D3AD7"/>
    <w:rsid w:val="000D561A"/>
    <w:rsid w:val="000E0188"/>
    <w:rsid w:val="000E49B0"/>
    <w:rsid w:val="000F11A5"/>
    <w:rsid w:val="000F349E"/>
    <w:rsid w:val="00112E55"/>
    <w:rsid w:val="00117394"/>
    <w:rsid w:val="00120A5B"/>
    <w:rsid w:val="00137827"/>
    <w:rsid w:val="00143296"/>
    <w:rsid w:val="00156109"/>
    <w:rsid w:val="00157A38"/>
    <w:rsid w:val="00161756"/>
    <w:rsid w:val="0016246C"/>
    <w:rsid w:val="00172FCB"/>
    <w:rsid w:val="00173AC6"/>
    <w:rsid w:val="00177D2A"/>
    <w:rsid w:val="001809FD"/>
    <w:rsid w:val="001852D3"/>
    <w:rsid w:val="00193057"/>
    <w:rsid w:val="00195F1B"/>
    <w:rsid w:val="001A2AF2"/>
    <w:rsid w:val="001A3EA2"/>
    <w:rsid w:val="001A511F"/>
    <w:rsid w:val="001A799F"/>
    <w:rsid w:val="001B19AC"/>
    <w:rsid w:val="001B66F5"/>
    <w:rsid w:val="001B6CFC"/>
    <w:rsid w:val="001C12F2"/>
    <w:rsid w:val="001C54EB"/>
    <w:rsid w:val="001C6525"/>
    <w:rsid w:val="001C78C2"/>
    <w:rsid w:val="001C7C28"/>
    <w:rsid w:val="001D0782"/>
    <w:rsid w:val="001E1CAE"/>
    <w:rsid w:val="001F1B9D"/>
    <w:rsid w:val="001F490D"/>
    <w:rsid w:val="001F526C"/>
    <w:rsid w:val="002026DF"/>
    <w:rsid w:val="0020294D"/>
    <w:rsid w:val="002130FF"/>
    <w:rsid w:val="0021663C"/>
    <w:rsid w:val="00223067"/>
    <w:rsid w:val="00233AF9"/>
    <w:rsid w:val="00237ACF"/>
    <w:rsid w:val="0024301B"/>
    <w:rsid w:val="002436D1"/>
    <w:rsid w:val="0024713B"/>
    <w:rsid w:val="00252858"/>
    <w:rsid w:val="0025351E"/>
    <w:rsid w:val="00253911"/>
    <w:rsid w:val="002546A9"/>
    <w:rsid w:val="00254DF3"/>
    <w:rsid w:val="002564C9"/>
    <w:rsid w:val="00265596"/>
    <w:rsid w:val="00266F70"/>
    <w:rsid w:val="002705B1"/>
    <w:rsid w:val="00270BEE"/>
    <w:rsid w:val="00272629"/>
    <w:rsid w:val="00273FF0"/>
    <w:rsid w:val="00274F3B"/>
    <w:rsid w:val="002851C9"/>
    <w:rsid w:val="00285E6D"/>
    <w:rsid w:val="0028766A"/>
    <w:rsid w:val="002924DD"/>
    <w:rsid w:val="002A0677"/>
    <w:rsid w:val="002A37A1"/>
    <w:rsid w:val="002A4D26"/>
    <w:rsid w:val="002A6B6C"/>
    <w:rsid w:val="002B2FB2"/>
    <w:rsid w:val="002B49FB"/>
    <w:rsid w:val="002C56D1"/>
    <w:rsid w:val="002C7223"/>
    <w:rsid w:val="002D2F62"/>
    <w:rsid w:val="002E0A95"/>
    <w:rsid w:val="002E3875"/>
    <w:rsid w:val="002E65DF"/>
    <w:rsid w:val="002E6EC6"/>
    <w:rsid w:val="002E7C8E"/>
    <w:rsid w:val="002F067F"/>
    <w:rsid w:val="002F1325"/>
    <w:rsid w:val="002F39FA"/>
    <w:rsid w:val="002F4DCA"/>
    <w:rsid w:val="002F68DC"/>
    <w:rsid w:val="002F7EF1"/>
    <w:rsid w:val="00302539"/>
    <w:rsid w:val="00304FFE"/>
    <w:rsid w:val="00305948"/>
    <w:rsid w:val="00312B19"/>
    <w:rsid w:val="00317118"/>
    <w:rsid w:val="00321C0E"/>
    <w:rsid w:val="00331E38"/>
    <w:rsid w:val="00333192"/>
    <w:rsid w:val="00334E10"/>
    <w:rsid w:val="0034209D"/>
    <w:rsid w:val="0034378D"/>
    <w:rsid w:val="00343880"/>
    <w:rsid w:val="003462EA"/>
    <w:rsid w:val="00346E36"/>
    <w:rsid w:val="00347750"/>
    <w:rsid w:val="00347763"/>
    <w:rsid w:val="00350BB9"/>
    <w:rsid w:val="003542B1"/>
    <w:rsid w:val="003549BE"/>
    <w:rsid w:val="00362017"/>
    <w:rsid w:val="003637DD"/>
    <w:rsid w:val="003640BA"/>
    <w:rsid w:val="00365F28"/>
    <w:rsid w:val="00371D24"/>
    <w:rsid w:val="00374B4B"/>
    <w:rsid w:val="003751DF"/>
    <w:rsid w:val="003772DB"/>
    <w:rsid w:val="00382B29"/>
    <w:rsid w:val="00385561"/>
    <w:rsid w:val="003909B6"/>
    <w:rsid w:val="00391585"/>
    <w:rsid w:val="003933E3"/>
    <w:rsid w:val="003950E6"/>
    <w:rsid w:val="00397013"/>
    <w:rsid w:val="003A074B"/>
    <w:rsid w:val="003B2D9C"/>
    <w:rsid w:val="003B33A4"/>
    <w:rsid w:val="003B56ED"/>
    <w:rsid w:val="003B5DF1"/>
    <w:rsid w:val="003B669B"/>
    <w:rsid w:val="003C5B58"/>
    <w:rsid w:val="003E6EDE"/>
    <w:rsid w:val="00401548"/>
    <w:rsid w:val="00401A97"/>
    <w:rsid w:val="00401AB3"/>
    <w:rsid w:val="00401D06"/>
    <w:rsid w:val="004033A3"/>
    <w:rsid w:val="00410669"/>
    <w:rsid w:val="00413D33"/>
    <w:rsid w:val="00416350"/>
    <w:rsid w:val="00421B46"/>
    <w:rsid w:val="00422281"/>
    <w:rsid w:val="00427FA4"/>
    <w:rsid w:val="00435E95"/>
    <w:rsid w:val="00435FA8"/>
    <w:rsid w:val="00440F9D"/>
    <w:rsid w:val="0044111B"/>
    <w:rsid w:val="00441ADB"/>
    <w:rsid w:val="00450769"/>
    <w:rsid w:val="00450CA8"/>
    <w:rsid w:val="00452B4E"/>
    <w:rsid w:val="0045444B"/>
    <w:rsid w:val="00455C9D"/>
    <w:rsid w:val="004572F3"/>
    <w:rsid w:val="00460540"/>
    <w:rsid w:val="00465082"/>
    <w:rsid w:val="00466A46"/>
    <w:rsid w:val="00467865"/>
    <w:rsid w:val="00471CD4"/>
    <w:rsid w:val="00472A48"/>
    <w:rsid w:val="004800FC"/>
    <w:rsid w:val="004801A8"/>
    <w:rsid w:val="00480E9B"/>
    <w:rsid w:val="0048244C"/>
    <w:rsid w:val="0048284E"/>
    <w:rsid w:val="00482ED4"/>
    <w:rsid w:val="004844CE"/>
    <w:rsid w:val="00487C86"/>
    <w:rsid w:val="00494E2D"/>
    <w:rsid w:val="00496DDF"/>
    <w:rsid w:val="004971B1"/>
    <w:rsid w:val="004A3DDB"/>
    <w:rsid w:val="004A4884"/>
    <w:rsid w:val="004A6C46"/>
    <w:rsid w:val="004B3BBC"/>
    <w:rsid w:val="004B46D6"/>
    <w:rsid w:val="004C1E78"/>
    <w:rsid w:val="004C2AF1"/>
    <w:rsid w:val="004C4B31"/>
    <w:rsid w:val="004E5502"/>
    <w:rsid w:val="004F5722"/>
    <w:rsid w:val="0050003A"/>
    <w:rsid w:val="00505EB6"/>
    <w:rsid w:val="00510F96"/>
    <w:rsid w:val="00513E61"/>
    <w:rsid w:val="005150DB"/>
    <w:rsid w:val="00520762"/>
    <w:rsid w:val="0052496B"/>
    <w:rsid w:val="00525C1C"/>
    <w:rsid w:val="00531E34"/>
    <w:rsid w:val="0053434F"/>
    <w:rsid w:val="005511B6"/>
    <w:rsid w:val="0055423B"/>
    <w:rsid w:val="00554785"/>
    <w:rsid w:val="00562E35"/>
    <w:rsid w:val="005710E6"/>
    <w:rsid w:val="00575E20"/>
    <w:rsid w:val="005773D0"/>
    <w:rsid w:val="00586381"/>
    <w:rsid w:val="005967BA"/>
    <w:rsid w:val="00597F6C"/>
    <w:rsid w:val="005A245A"/>
    <w:rsid w:val="005A312D"/>
    <w:rsid w:val="005A3C18"/>
    <w:rsid w:val="005B62D6"/>
    <w:rsid w:val="005C2CCF"/>
    <w:rsid w:val="005C705F"/>
    <w:rsid w:val="005C7279"/>
    <w:rsid w:val="005D6F30"/>
    <w:rsid w:val="005E1DDB"/>
    <w:rsid w:val="005E2E52"/>
    <w:rsid w:val="005E2FEC"/>
    <w:rsid w:val="005E4B57"/>
    <w:rsid w:val="005F2A63"/>
    <w:rsid w:val="005F39A5"/>
    <w:rsid w:val="005F4AB3"/>
    <w:rsid w:val="005F6F67"/>
    <w:rsid w:val="005F7FF9"/>
    <w:rsid w:val="0060202F"/>
    <w:rsid w:val="00603FCF"/>
    <w:rsid w:val="0060632F"/>
    <w:rsid w:val="0061388D"/>
    <w:rsid w:val="00617B39"/>
    <w:rsid w:val="00621DF4"/>
    <w:rsid w:val="00622BF9"/>
    <w:rsid w:val="006267A3"/>
    <w:rsid w:val="006303F7"/>
    <w:rsid w:val="006313D1"/>
    <w:rsid w:val="00640240"/>
    <w:rsid w:val="00643135"/>
    <w:rsid w:val="00651872"/>
    <w:rsid w:val="00652F78"/>
    <w:rsid w:val="00653704"/>
    <w:rsid w:val="0065594E"/>
    <w:rsid w:val="00656C42"/>
    <w:rsid w:val="00660FC6"/>
    <w:rsid w:val="00670384"/>
    <w:rsid w:val="006744BA"/>
    <w:rsid w:val="0067523D"/>
    <w:rsid w:val="0068771B"/>
    <w:rsid w:val="00690DFE"/>
    <w:rsid w:val="0069449F"/>
    <w:rsid w:val="006A0073"/>
    <w:rsid w:val="006A5222"/>
    <w:rsid w:val="006A6AB8"/>
    <w:rsid w:val="006B002C"/>
    <w:rsid w:val="006B1210"/>
    <w:rsid w:val="006C3B83"/>
    <w:rsid w:val="006D2828"/>
    <w:rsid w:val="006D2F5D"/>
    <w:rsid w:val="006D7222"/>
    <w:rsid w:val="006E09FB"/>
    <w:rsid w:val="006E1CCB"/>
    <w:rsid w:val="006E4E1E"/>
    <w:rsid w:val="006F1009"/>
    <w:rsid w:val="006F1023"/>
    <w:rsid w:val="006F1589"/>
    <w:rsid w:val="006F67FE"/>
    <w:rsid w:val="006F7A70"/>
    <w:rsid w:val="007042F4"/>
    <w:rsid w:val="00704B99"/>
    <w:rsid w:val="00716906"/>
    <w:rsid w:val="00716F7E"/>
    <w:rsid w:val="00722167"/>
    <w:rsid w:val="00724557"/>
    <w:rsid w:val="00725221"/>
    <w:rsid w:val="007265D6"/>
    <w:rsid w:val="0073010C"/>
    <w:rsid w:val="00746FE1"/>
    <w:rsid w:val="00753418"/>
    <w:rsid w:val="0075400E"/>
    <w:rsid w:val="0075446D"/>
    <w:rsid w:val="00761DED"/>
    <w:rsid w:val="00762646"/>
    <w:rsid w:val="007653EA"/>
    <w:rsid w:val="007656BF"/>
    <w:rsid w:val="0077075A"/>
    <w:rsid w:val="007755BC"/>
    <w:rsid w:val="007773A9"/>
    <w:rsid w:val="007917A7"/>
    <w:rsid w:val="00793D3E"/>
    <w:rsid w:val="007A1EE6"/>
    <w:rsid w:val="007A5FD8"/>
    <w:rsid w:val="007B2AF3"/>
    <w:rsid w:val="007B523E"/>
    <w:rsid w:val="007B5EF2"/>
    <w:rsid w:val="007B6572"/>
    <w:rsid w:val="007B77B4"/>
    <w:rsid w:val="007C0002"/>
    <w:rsid w:val="007C02F7"/>
    <w:rsid w:val="007C1AFD"/>
    <w:rsid w:val="007C641B"/>
    <w:rsid w:val="007C6490"/>
    <w:rsid w:val="007D01EC"/>
    <w:rsid w:val="007D1C0C"/>
    <w:rsid w:val="007D35E3"/>
    <w:rsid w:val="007D479C"/>
    <w:rsid w:val="007D4D8D"/>
    <w:rsid w:val="007D5C92"/>
    <w:rsid w:val="007E1F82"/>
    <w:rsid w:val="007E66E5"/>
    <w:rsid w:val="007F0AA3"/>
    <w:rsid w:val="007F7474"/>
    <w:rsid w:val="0080227B"/>
    <w:rsid w:val="00803F9B"/>
    <w:rsid w:val="00804DF3"/>
    <w:rsid w:val="008057EF"/>
    <w:rsid w:val="00806C04"/>
    <w:rsid w:val="008143E3"/>
    <w:rsid w:val="00817DAB"/>
    <w:rsid w:val="00821FAE"/>
    <w:rsid w:val="0082282D"/>
    <w:rsid w:val="00823DE4"/>
    <w:rsid w:val="00827059"/>
    <w:rsid w:val="008356ED"/>
    <w:rsid w:val="00842681"/>
    <w:rsid w:val="008501D9"/>
    <w:rsid w:val="008518D8"/>
    <w:rsid w:val="0085270B"/>
    <w:rsid w:val="008539E4"/>
    <w:rsid w:val="00853C7E"/>
    <w:rsid w:val="00855830"/>
    <w:rsid w:val="00857167"/>
    <w:rsid w:val="00864E0B"/>
    <w:rsid w:val="00873951"/>
    <w:rsid w:val="00874205"/>
    <w:rsid w:val="00881023"/>
    <w:rsid w:val="00882130"/>
    <w:rsid w:val="00885551"/>
    <w:rsid w:val="00886B2C"/>
    <w:rsid w:val="00891220"/>
    <w:rsid w:val="0089554B"/>
    <w:rsid w:val="008961ED"/>
    <w:rsid w:val="008A0DAA"/>
    <w:rsid w:val="008A20F0"/>
    <w:rsid w:val="008A587C"/>
    <w:rsid w:val="008B1A7E"/>
    <w:rsid w:val="008C3AC1"/>
    <w:rsid w:val="008D1B1C"/>
    <w:rsid w:val="008E025B"/>
    <w:rsid w:val="008E3302"/>
    <w:rsid w:val="008E3B4F"/>
    <w:rsid w:val="008E4E98"/>
    <w:rsid w:val="008F2200"/>
    <w:rsid w:val="009009C0"/>
    <w:rsid w:val="00905166"/>
    <w:rsid w:val="00905A80"/>
    <w:rsid w:val="00910656"/>
    <w:rsid w:val="00910F58"/>
    <w:rsid w:val="009179C2"/>
    <w:rsid w:val="009259E1"/>
    <w:rsid w:val="00930D90"/>
    <w:rsid w:val="009441FA"/>
    <w:rsid w:val="0094738F"/>
    <w:rsid w:val="009477AF"/>
    <w:rsid w:val="00947C3B"/>
    <w:rsid w:val="00950088"/>
    <w:rsid w:val="00964356"/>
    <w:rsid w:val="0097256A"/>
    <w:rsid w:val="00972FD3"/>
    <w:rsid w:val="00973FC5"/>
    <w:rsid w:val="0098246F"/>
    <w:rsid w:val="00983A4D"/>
    <w:rsid w:val="009871BD"/>
    <w:rsid w:val="00995314"/>
    <w:rsid w:val="00997352"/>
    <w:rsid w:val="009A0150"/>
    <w:rsid w:val="009A3F9B"/>
    <w:rsid w:val="009A51BD"/>
    <w:rsid w:val="009B084A"/>
    <w:rsid w:val="009B0B59"/>
    <w:rsid w:val="009B269D"/>
    <w:rsid w:val="009C33C0"/>
    <w:rsid w:val="009C6D7F"/>
    <w:rsid w:val="009C7148"/>
    <w:rsid w:val="009D3119"/>
    <w:rsid w:val="009D5EC8"/>
    <w:rsid w:val="009D72A4"/>
    <w:rsid w:val="009F17D7"/>
    <w:rsid w:val="009F28AF"/>
    <w:rsid w:val="009F411C"/>
    <w:rsid w:val="009F766A"/>
    <w:rsid w:val="009F791D"/>
    <w:rsid w:val="00A01D13"/>
    <w:rsid w:val="00A01E2E"/>
    <w:rsid w:val="00A06425"/>
    <w:rsid w:val="00A06BA4"/>
    <w:rsid w:val="00A07930"/>
    <w:rsid w:val="00A42162"/>
    <w:rsid w:val="00A425DD"/>
    <w:rsid w:val="00A45DBA"/>
    <w:rsid w:val="00A46744"/>
    <w:rsid w:val="00A50846"/>
    <w:rsid w:val="00A525CF"/>
    <w:rsid w:val="00A52B47"/>
    <w:rsid w:val="00A57C9D"/>
    <w:rsid w:val="00A60721"/>
    <w:rsid w:val="00A72E78"/>
    <w:rsid w:val="00A7312C"/>
    <w:rsid w:val="00A756FB"/>
    <w:rsid w:val="00A76B71"/>
    <w:rsid w:val="00A879F8"/>
    <w:rsid w:val="00A90C9C"/>
    <w:rsid w:val="00A9172D"/>
    <w:rsid w:val="00A935C4"/>
    <w:rsid w:val="00A94A75"/>
    <w:rsid w:val="00A94AE4"/>
    <w:rsid w:val="00A951F2"/>
    <w:rsid w:val="00A975E2"/>
    <w:rsid w:val="00A97FC8"/>
    <w:rsid w:val="00AA222F"/>
    <w:rsid w:val="00AA3999"/>
    <w:rsid w:val="00AA5110"/>
    <w:rsid w:val="00AB43B5"/>
    <w:rsid w:val="00AB4856"/>
    <w:rsid w:val="00AB7012"/>
    <w:rsid w:val="00AC2143"/>
    <w:rsid w:val="00AC28F6"/>
    <w:rsid w:val="00AC4F70"/>
    <w:rsid w:val="00AC6A71"/>
    <w:rsid w:val="00AC79C9"/>
    <w:rsid w:val="00AD4B65"/>
    <w:rsid w:val="00AD53CB"/>
    <w:rsid w:val="00AE04FE"/>
    <w:rsid w:val="00AE1ED3"/>
    <w:rsid w:val="00AE286A"/>
    <w:rsid w:val="00AE2962"/>
    <w:rsid w:val="00AE35E9"/>
    <w:rsid w:val="00AE3771"/>
    <w:rsid w:val="00AE525B"/>
    <w:rsid w:val="00B009BF"/>
    <w:rsid w:val="00B036E2"/>
    <w:rsid w:val="00B0472F"/>
    <w:rsid w:val="00B07D56"/>
    <w:rsid w:val="00B106F2"/>
    <w:rsid w:val="00B15192"/>
    <w:rsid w:val="00B17B4E"/>
    <w:rsid w:val="00B17D86"/>
    <w:rsid w:val="00B26F81"/>
    <w:rsid w:val="00B321C5"/>
    <w:rsid w:val="00B34D3F"/>
    <w:rsid w:val="00B37723"/>
    <w:rsid w:val="00B43D4B"/>
    <w:rsid w:val="00B5484E"/>
    <w:rsid w:val="00B553C7"/>
    <w:rsid w:val="00B56307"/>
    <w:rsid w:val="00B608F4"/>
    <w:rsid w:val="00B610CC"/>
    <w:rsid w:val="00B64D3E"/>
    <w:rsid w:val="00B716CF"/>
    <w:rsid w:val="00B75E9B"/>
    <w:rsid w:val="00B817CB"/>
    <w:rsid w:val="00B85671"/>
    <w:rsid w:val="00B90FB5"/>
    <w:rsid w:val="00B96E9B"/>
    <w:rsid w:val="00BB39A3"/>
    <w:rsid w:val="00BB46CC"/>
    <w:rsid w:val="00BB5883"/>
    <w:rsid w:val="00BB5BD7"/>
    <w:rsid w:val="00BC242B"/>
    <w:rsid w:val="00BC297E"/>
    <w:rsid w:val="00BC397E"/>
    <w:rsid w:val="00BC4F8C"/>
    <w:rsid w:val="00BC5D73"/>
    <w:rsid w:val="00BC60C3"/>
    <w:rsid w:val="00BD2B92"/>
    <w:rsid w:val="00BD2FE2"/>
    <w:rsid w:val="00BD4160"/>
    <w:rsid w:val="00BE031C"/>
    <w:rsid w:val="00BE298F"/>
    <w:rsid w:val="00BF3180"/>
    <w:rsid w:val="00C02571"/>
    <w:rsid w:val="00C02E24"/>
    <w:rsid w:val="00C11245"/>
    <w:rsid w:val="00C12395"/>
    <w:rsid w:val="00C1745C"/>
    <w:rsid w:val="00C21B64"/>
    <w:rsid w:val="00C22DD1"/>
    <w:rsid w:val="00C27BCC"/>
    <w:rsid w:val="00C306CE"/>
    <w:rsid w:val="00C313F0"/>
    <w:rsid w:val="00C348E9"/>
    <w:rsid w:val="00C364ED"/>
    <w:rsid w:val="00C37017"/>
    <w:rsid w:val="00C4116A"/>
    <w:rsid w:val="00C46298"/>
    <w:rsid w:val="00C5340F"/>
    <w:rsid w:val="00C64A31"/>
    <w:rsid w:val="00C64D06"/>
    <w:rsid w:val="00C64F47"/>
    <w:rsid w:val="00C66622"/>
    <w:rsid w:val="00C72B15"/>
    <w:rsid w:val="00C7321B"/>
    <w:rsid w:val="00C739E8"/>
    <w:rsid w:val="00C73BA5"/>
    <w:rsid w:val="00C75061"/>
    <w:rsid w:val="00C75C0D"/>
    <w:rsid w:val="00C75F57"/>
    <w:rsid w:val="00C81DC2"/>
    <w:rsid w:val="00C81E62"/>
    <w:rsid w:val="00C8219C"/>
    <w:rsid w:val="00C848CB"/>
    <w:rsid w:val="00C85752"/>
    <w:rsid w:val="00C86291"/>
    <w:rsid w:val="00C863E9"/>
    <w:rsid w:val="00C97775"/>
    <w:rsid w:val="00CA6D99"/>
    <w:rsid w:val="00CA74BF"/>
    <w:rsid w:val="00CB246C"/>
    <w:rsid w:val="00CB697F"/>
    <w:rsid w:val="00CC073F"/>
    <w:rsid w:val="00CC474C"/>
    <w:rsid w:val="00CC4FB2"/>
    <w:rsid w:val="00CC7867"/>
    <w:rsid w:val="00CD25A1"/>
    <w:rsid w:val="00CD56E6"/>
    <w:rsid w:val="00CD6994"/>
    <w:rsid w:val="00CE1FC5"/>
    <w:rsid w:val="00CE3126"/>
    <w:rsid w:val="00CE568C"/>
    <w:rsid w:val="00CF44FD"/>
    <w:rsid w:val="00CF4904"/>
    <w:rsid w:val="00D01834"/>
    <w:rsid w:val="00D04B16"/>
    <w:rsid w:val="00D12B2B"/>
    <w:rsid w:val="00D17515"/>
    <w:rsid w:val="00D17EA4"/>
    <w:rsid w:val="00D17F59"/>
    <w:rsid w:val="00D2522E"/>
    <w:rsid w:val="00D254D8"/>
    <w:rsid w:val="00D317ED"/>
    <w:rsid w:val="00D31ACD"/>
    <w:rsid w:val="00D3475A"/>
    <w:rsid w:val="00D37A4D"/>
    <w:rsid w:val="00D453CA"/>
    <w:rsid w:val="00D46CC0"/>
    <w:rsid w:val="00D6006C"/>
    <w:rsid w:val="00D60951"/>
    <w:rsid w:val="00D67FBE"/>
    <w:rsid w:val="00D739C7"/>
    <w:rsid w:val="00D7574C"/>
    <w:rsid w:val="00D82AF3"/>
    <w:rsid w:val="00D8375A"/>
    <w:rsid w:val="00D911C5"/>
    <w:rsid w:val="00D9431D"/>
    <w:rsid w:val="00DB32A7"/>
    <w:rsid w:val="00DB486D"/>
    <w:rsid w:val="00DC1411"/>
    <w:rsid w:val="00DC371E"/>
    <w:rsid w:val="00DC5247"/>
    <w:rsid w:val="00DC6786"/>
    <w:rsid w:val="00DD1A6A"/>
    <w:rsid w:val="00DE4842"/>
    <w:rsid w:val="00DF2D97"/>
    <w:rsid w:val="00DF39C6"/>
    <w:rsid w:val="00DF50DD"/>
    <w:rsid w:val="00E01641"/>
    <w:rsid w:val="00E01D0C"/>
    <w:rsid w:val="00E066D1"/>
    <w:rsid w:val="00E11734"/>
    <w:rsid w:val="00E12840"/>
    <w:rsid w:val="00E17191"/>
    <w:rsid w:val="00E2021A"/>
    <w:rsid w:val="00E25089"/>
    <w:rsid w:val="00E33D2C"/>
    <w:rsid w:val="00E343D5"/>
    <w:rsid w:val="00E35417"/>
    <w:rsid w:val="00E36590"/>
    <w:rsid w:val="00E369A0"/>
    <w:rsid w:val="00E40202"/>
    <w:rsid w:val="00E40C22"/>
    <w:rsid w:val="00E42BE8"/>
    <w:rsid w:val="00E4416A"/>
    <w:rsid w:val="00E46379"/>
    <w:rsid w:val="00E60754"/>
    <w:rsid w:val="00E61D6B"/>
    <w:rsid w:val="00E648B2"/>
    <w:rsid w:val="00E652CD"/>
    <w:rsid w:val="00E6572B"/>
    <w:rsid w:val="00E66AC3"/>
    <w:rsid w:val="00E709C8"/>
    <w:rsid w:val="00E71B0B"/>
    <w:rsid w:val="00E71B5D"/>
    <w:rsid w:val="00E72DDF"/>
    <w:rsid w:val="00E8782E"/>
    <w:rsid w:val="00E905F4"/>
    <w:rsid w:val="00E93349"/>
    <w:rsid w:val="00E951F2"/>
    <w:rsid w:val="00E95986"/>
    <w:rsid w:val="00EA2B3A"/>
    <w:rsid w:val="00EA66F8"/>
    <w:rsid w:val="00EB338A"/>
    <w:rsid w:val="00EB36E0"/>
    <w:rsid w:val="00EB6A3B"/>
    <w:rsid w:val="00EB6D7D"/>
    <w:rsid w:val="00EB7FC5"/>
    <w:rsid w:val="00EC2A47"/>
    <w:rsid w:val="00EC35A8"/>
    <w:rsid w:val="00EC6326"/>
    <w:rsid w:val="00ED467B"/>
    <w:rsid w:val="00ED5B87"/>
    <w:rsid w:val="00ED6403"/>
    <w:rsid w:val="00EE157D"/>
    <w:rsid w:val="00EE2A55"/>
    <w:rsid w:val="00EE2FE7"/>
    <w:rsid w:val="00EE4345"/>
    <w:rsid w:val="00F000B9"/>
    <w:rsid w:val="00F0253B"/>
    <w:rsid w:val="00F045FD"/>
    <w:rsid w:val="00F13B7D"/>
    <w:rsid w:val="00F176DC"/>
    <w:rsid w:val="00F357C3"/>
    <w:rsid w:val="00F42E00"/>
    <w:rsid w:val="00F51291"/>
    <w:rsid w:val="00F51458"/>
    <w:rsid w:val="00F60CB6"/>
    <w:rsid w:val="00F63F7A"/>
    <w:rsid w:val="00F74934"/>
    <w:rsid w:val="00F760C4"/>
    <w:rsid w:val="00F76926"/>
    <w:rsid w:val="00F818BF"/>
    <w:rsid w:val="00F81906"/>
    <w:rsid w:val="00F92659"/>
    <w:rsid w:val="00F94907"/>
    <w:rsid w:val="00F963AB"/>
    <w:rsid w:val="00FA1A24"/>
    <w:rsid w:val="00FA1B15"/>
    <w:rsid w:val="00FA1E2F"/>
    <w:rsid w:val="00FA5A8E"/>
    <w:rsid w:val="00FA6A2C"/>
    <w:rsid w:val="00FA7895"/>
    <w:rsid w:val="00FB32F5"/>
    <w:rsid w:val="00FB3BEF"/>
    <w:rsid w:val="00FB4197"/>
    <w:rsid w:val="00FB4601"/>
    <w:rsid w:val="00FC0AB2"/>
    <w:rsid w:val="00FC0E8F"/>
    <w:rsid w:val="00FC2C80"/>
    <w:rsid w:val="00FC4634"/>
    <w:rsid w:val="00FC6F23"/>
    <w:rsid w:val="00FD00A6"/>
    <w:rsid w:val="00FD071A"/>
    <w:rsid w:val="00FD6A04"/>
    <w:rsid w:val="00FD6A58"/>
    <w:rsid w:val="00FD6B53"/>
    <w:rsid w:val="00FE50FF"/>
    <w:rsid w:val="00FE78C0"/>
    <w:rsid w:val="00FE7AE6"/>
    <w:rsid w:val="00FF08BC"/>
    <w:rsid w:val="00FF0EA1"/>
    <w:rsid w:val="00FF2B26"/>
    <w:rsid w:val="00FF4C5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A3463"/>
  <w15:chartTrackingRefBased/>
  <w15:docId w15:val="{EE8F4181-499B-4E12-98B2-AD6B3731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71562"/>
    <w:pPr>
      <w:widowControl/>
      <w:autoSpaceDE/>
      <w:autoSpaceDN/>
      <w:adjustRightInd/>
      <w:jc w:val="both"/>
    </w:pPr>
    <w:rPr>
      <w:sz w:val="24"/>
      <w:szCs w:val="24"/>
      <w:lang w:val="x-none" w:eastAsia="en-US"/>
    </w:rPr>
  </w:style>
  <w:style w:type="paragraph" w:customStyle="1" w:styleId="Style1">
    <w:name w:val="Style1"/>
    <w:basedOn w:val="prastasis"/>
    <w:rsid w:val="009259E1"/>
    <w:pPr>
      <w:widowControl/>
      <w:autoSpaceDE/>
      <w:autoSpaceDN/>
      <w:adjustRightInd/>
      <w:spacing w:line="264" w:lineRule="auto"/>
      <w:jc w:val="both"/>
    </w:pPr>
    <w:rPr>
      <w:rFonts w:ascii="Bookman Old Style" w:hAnsi="Bookman Old Style"/>
      <w:b/>
      <w:sz w:val="22"/>
      <w:lang w:eastAsia="en-US"/>
    </w:rPr>
  </w:style>
  <w:style w:type="paragraph" w:styleId="Debesliotekstas">
    <w:name w:val="Balloon Text"/>
    <w:basedOn w:val="prastasis"/>
    <w:semiHidden/>
    <w:rsid w:val="00BF3180"/>
    <w:rPr>
      <w:rFonts w:ascii="Tahoma" w:hAnsi="Tahoma" w:cs="Tahoma"/>
      <w:sz w:val="16"/>
      <w:szCs w:val="16"/>
    </w:rPr>
  </w:style>
  <w:style w:type="table" w:styleId="Lentelstinklelis">
    <w:name w:val="Table Grid"/>
    <w:basedOn w:val="prastojilentel"/>
    <w:rsid w:val="005511B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B17D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17D86"/>
  </w:style>
  <w:style w:type="character" w:styleId="Komentaronuoroda">
    <w:name w:val="annotation reference"/>
    <w:semiHidden/>
    <w:unhideWhenUsed/>
    <w:rsid w:val="000516BC"/>
    <w:rPr>
      <w:sz w:val="16"/>
      <w:szCs w:val="16"/>
    </w:rPr>
  </w:style>
  <w:style w:type="paragraph" w:styleId="Komentarotekstas">
    <w:name w:val="annotation text"/>
    <w:basedOn w:val="prastasis"/>
    <w:link w:val="KomentarotekstasDiagrama"/>
    <w:unhideWhenUsed/>
    <w:rsid w:val="000516BC"/>
  </w:style>
  <w:style w:type="character" w:customStyle="1" w:styleId="KomentarotekstasDiagrama">
    <w:name w:val="Komentaro tekstas Diagrama"/>
    <w:basedOn w:val="Numatytasispastraiposriftas"/>
    <w:link w:val="Komentarotekstas"/>
    <w:rsid w:val="000516BC"/>
  </w:style>
  <w:style w:type="paragraph" w:styleId="Komentarotema">
    <w:name w:val="annotation subject"/>
    <w:basedOn w:val="Komentarotekstas"/>
    <w:next w:val="Komentarotekstas"/>
    <w:link w:val="KomentarotemaDiagrama"/>
    <w:uiPriority w:val="99"/>
    <w:semiHidden/>
    <w:unhideWhenUsed/>
    <w:rsid w:val="000516BC"/>
    <w:rPr>
      <w:b/>
      <w:bCs/>
      <w:lang w:val="x-none" w:eastAsia="x-none"/>
    </w:rPr>
  </w:style>
  <w:style w:type="character" w:customStyle="1" w:styleId="KomentarotemaDiagrama">
    <w:name w:val="Komentaro tema Diagrama"/>
    <w:link w:val="Komentarotema"/>
    <w:uiPriority w:val="99"/>
    <w:semiHidden/>
    <w:rsid w:val="000516BC"/>
    <w:rPr>
      <w:b/>
      <w:bCs/>
    </w:rPr>
  </w:style>
  <w:style w:type="character" w:customStyle="1" w:styleId="normal-h">
    <w:name w:val="normal-h"/>
    <w:rsid w:val="00ED6403"/>
  </w:style>
  <w:style w:type="character" w:customStyle="1" w:styleId="PagrindinistekstasDiagrama">
    <w:name w:val="Pagrindinis tekstas Diagrama"/>
    <w:link w:val="Pagrindinistekstas"/>
    <w:rsid w:val="00505EB6"/>
    <w:rPr>
      <w:sz w:val="24"/>
      <w:szCs w:val="24"/>
      <w:lang w:eastAsia="en-US"/>
    </w:rPr>
  </w:style>
  <w:style w:type="paragraph" w:styleId="Antrats">
    <w:name w:val="header"/>
    <w:basedOn w:val="prastasis"/>
    <w:link w:val="AntratsDiagrama"/>
    <w:uiPriority w:val="99"/>
    <w:unhideWhenUsed/>
    <w:rsid w:val="0075400E"/>
    <w:pPr>
      <w:tabs>
        <w:tab w:val="center" w:pos="4819"/>
        <w:tab w:val="right" w:pos="9638"/>
      </w:tabs>
    </w:pPr>
  </w:style>
  <w:style w:type="character" w:customStyle="1" w:styleId="AntratsDiagrama">
    <w:name w:val="Antraštės Diagrama"/>
    <w:basedOn w:val="Numatytasispastraiposriftas"/>
    <w:link w:val="Antrats"/>
    <w:uiPriority w:val="99"/>
    <w:rsid w:val="0075400E"/>
    <w:rPr>
      <w:lang w:bidi="ar-SA"/>
    </w:rPr>
  </w:style>
  <w:style w:type="paragraph" w:styleId="Porat">
    <w:name w:val="footer"/>
    <w:basedOn w:val="prastasis"/>
    <w:link w:val="PoratDiagrama"/>
    <w:uiPriority w:val="99"/>
    <w:unhideWhenUsed/>
    <w:rsid w:val="0075400E"/>
    <w:pPr>
      <w:tabs>
        <w:tab w:val="center" w:pos="4819"/>
        <w:tab w:val="right" w:pos="9638"/>
      </w:tabs>
    </w:pPr>
  </w:style>
  <w:style w:type="character" w:customStyle="1" w:styleId="PoratDiagrama">
    <w:name w:val="Poraštė Diagrama"/>
    <w:basedOn w:val="Numatytasispastraiposriftas"/>
    <w:link w:val="Porat"/>
    <w:uiPriority w:val="99"/>
    <w:rsid w:val="0075400E"/>
    <w:rPr>
      <w:lang w:bidi="ar-SA"/>
    </w:rPr>
  </w:style>
  <w:style w:type="character" w:styleId="Hipersaitas">
    <w:name w:val="Hyperlink"/>
    <w:uiPriority w:val="99"/>
    <w:semiHidden/>
    <w:unhideWhenUsed/>
    <w:rsid w:val="003A074B"/>
    <w:rPr>
      <w:strike w:val="0"/>
      <w:dstrike w:val="0"/>
      <w:color w:val="6E717F"/>
      <w:u w:val="none"/>
      <w:effect w:val="none"/>
    </w:rPr>
  </w:style>
  <w:style w:type="paragraph" w:customStyle="1" w:styleId="tajtip">
    <w:name w:val="tajtip"/>
    <w:basedOn w:val="prastasis"/>
    <w:rsid w:val="00DB486D"/>
    <w:pPr>
      <w:widowControl/>
      <w:autoSpaceDE/>
      <w:autoSpaceDN/>
      <w:adjustRightInd/>
      <w:spacing w:after="150"/>
    </w:pPr>
    <w:rPr>
      <w:sz w:val="24"/>
      <w:szCs w:val="24"/>
    </w:rPr>
  </w:style>
  <w:style w:type="paragraph" w:styleId="Betarp">
    <w:name w:val="No Spacing"/>
    <w:uiPriority w:val="1"/>
    <w:qFormat/>
    <w:rsid w:val="00112E55"/>
    <w:rPr>
      <w:rFonts w:ascii="Calibri" w:hAnsi="Calibri"/>
      <w:sz w:val="22"/>
      <w:szCs w:val="22"/>
      <w:lang w:eastAsia="en-US" w:bidi="ar-SA"/>
    </w:rPr>
  </w:style>
  <w:style w:type="paragraph" w:customStyle="1" w:styleId="Default">
    <w:name w:val="Default"/>
    <w:rsid w:val="00237ACF"/>
    <w:pPr>
      <w:autoSpaceDE w:val="0"/>
      <w:autoSpaceDN w:val="0"/>
      <w:adjustRightInd w:val="0"/>
    </w:pPr>
    <w:rPr>
      <w:rFonts w:ascii="EUAlbertina" w:eastAsia="Calibri" w:hAnsi="EUAlbertina" w:cs="EUAlbertina"/>
      <w:color w:val="000000"/>
      <w:sz w:val="24"/>
      <w:szCs w:val="24"/>
      <w:lang w:eastAsia="en-US" w:bidi="ar-SA"/>
    </w:rPr>
  </w:style>
  <w:style w:type="paragraph" w:styleId="Sraopastraipa">
    <w:name w:val="List Paragraph"/>
    <w:aliases w:val="Su numeracija,Bullet EY"/>
    <w:basedOn w:val="prastasis"/>
    <w:link w:val="SraopastraipaDiagrama"/>
    <w:uiPriority w:val="34"/>
    <w:qFormat/>
    <w:rsid w:val="00881023"/>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aturemas">
    <w:name w:val="datu remas"/>
    <w:basedOn w:val="prastasis"/>
    <w:rsid w:val="00096399"/>
    <w:pPr>
      <w:framePr w:w="4173" w:h="714" w:hSpace="181" w:wrap="auto" w:vAnchor="page" w:hAnchor="page" w:x="6624" w:y="2305" w:anchorLock="1"/>
      <w:widowControl/>
      <w:overflowPunct w:val="0"/>
      <w:spacing w:line="360" w:lineRule="auto"/>
      <w:textAlignment w:val="baseline"/>
    </w:pPr>
    <w:rPr>
      <w:rFonts w:ascii="TIMESLT" w:hAnsi="TIMESLT"/>
      <w:lang w:val="en-GB" w:eastAsia="en-US"/>
    </w:rPr>
  </w:style>
  <w:style w:type="paragraph" w:customStyle="1" w:styleId="Style7">
    <w:name w:val="Style7"/>
    <w:basedOn w:val="prastasis"/>
    <w:rsid w:val="00096399"/>
    <w:pPr>
      <w:autoSpaceDE/>
      <w:autoSpaceDN/>
      <w:adjustRightInd/>
      <w:spacing w:after="160" w:line="414" w:lineRule="exact"/>
      <w:ind w:firstLine="710"/>
      <w:jc w:val="both"/>
    </w:pPr>
    <w:rPr>
      <w:rFonts w:eastAsiaTheme="minorEastAsia" w:cstheme="minorBidi"/>
      <w:sz w:val="22"/>
      <w:szCs w:val="24"/>
      <w:lang w:val="en-US"/>
    </w:rPr>
  </w:style>
  <w:style w:type="character" w:customStyle="1" w:styleId="SraopastraipaDiagrama">
    <w:name w:val="Sąrašo pastraipa Diagrama"/>
    <w:aliases w:val="Su numeracija Diagrama,Bullet EY Diagrama"/>
    <w:link w:val="Sraopastraipa"/>
    <w:uiPriority w:val="34"/>
    <w:rsid w:val="00096399"/>
    <w:rPr>
      <w:rFonts w:ascii="Calibri" w:eastAsia="Calibri" w:hAnsi="Calibri"/>
      <w:sz w:val="22"/>
      <w:szCs w:val="22"/>
      <w:lang w:eastAsia="en-US" w:bidi="ar-SA"/>
    </w:rPr>
  </w:style>
  <w:style w:type="paragraph" w:styleId="Pataisymai">
    <w:name w:val="Revision"/>
    <w:hidden/>
    <w:uiPriority w:val="99"/>
    <w:semiHidden/>
    <w:rsid w:val="006F1009"/>
    <w:rPr>
      <w:lang w:bidi="ar-SA"/>
    </w:rPr>
  </w:style>
  <w:style w:type="paragraph" w:styleId="prastasiniatinklio">
    <w:name w:val="Normal (Web)"/>
    <w:basedOn w:val="prastasis"/>
    <w:uiPriority w:val="99"/>
    <w:semiHidden/>
    <w:unhideWhenUsed/>
    <w:rsid w:val="00312B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813">
      <w:bodyDiv w:val="1"/>
      <w:marLeft w:val="0"/>
      <w:marRight w:val="0"/>
      <w:marTop w:val="0"/>
      <w:marBottom w:val="0"/>
      <w:divBdr>
        <w:top w:val="none" w:sz="0" w:space="0" w:color="auto"/>
        <w:left w:val="none" w:sz="0" w:space="0" w:color="auto"/>
        <w:bottom w:val="none" w:sz="0" w:space="0" w:color="auto"/>
        <w:right w:val="none" w:sz="0" w:space="0" w:color="auto"/>
      </w:divBdr>
    </w:div>
    <w:div w:id="530463513">
      <w:bodyDiv w:val="1"/>
      <w:marLeft w:val="225"/>
      <w:marRight w:val="225"/>
      <w:marTop w:val="0"/>
      <w:marBottom w:val="0"/>
      <w:divBdr>
        <w:top w:val="none" w:sz="0" w:space="0" w:color="auto"/>
        <w:left w:val="none" w:sz="0" w:space="0" w:color="auto"/>
        <w:bottom w:val="none" w:sz="0" w:space="0" w:color="auto"/>
        <w:right w:val="none" w:sz="0" w:space="0" w:color="auto"/>
      </w:divBdr>
      <w:divsChild>
        <w:div w:id="1273976825">
          <w:marLeft w:val="0"/>
          <w:marRight w:val="0"/>
          <w:marTop w:val="0"/>
          <w:marBottom w:val="0"/>
          <w:divBdr>
            <w:top w:val="none" w:sz="0" w:space="0" w:color="auto"/>
            <w:left w:val="none" w:sz="0" w:space="0" w:color="auto"/>
            <w:bottom w:val="none" w:sz="0" w:space="0" w:color="auto"/>
            <w:right w:val="none" w:sz="0" w:space="0" w:color="auto"/>
          </w:divBdr>
        </w:div>
      </w:divsChild>
    </w:div>
    <w:div w:id="960183099">
      <w:bodyDiv w:val="1"/>
      <w:marLeft w:val="0"/>
      <w:marRight w:val="0"/>
      <w:marTop w:val="0"/>
      <w:marBottom w:val="0"/>
      <w:divBdr>
        <w:top w:val="none" w:sz="0" w:space="0" w:color="auto"/>
        <w:left w:val="none" w:sz="0" w:space="0" w:color="auto"/>
        <w:bottom w:val="none" w:sz="0" w:space="0" w:color="auto"/>
        <w:right w:val="none" w:sz="0" w:space="0" w:color="auto"/>
      </w:divBdr>
    </w:div>
    <w:div w:id="1028799039">
      <w:bodyDiv w:val="1"/>
      <w:marLeft w:val="0"/>
      <w:marRight w:val="0"/>
      <w:marTop w:val="0"/>
      <w:marBottom w:val="0"/>
      <w:divBdr>
        <w:top w:val="none" w:sz="0" w:space="0" w:color="auto"/>
        <w:left w:val="none" w:sz="0" w:space="0" w:color="auto"/>
        <w:bottom w:val="none" w:sz="0" w:space="0" w:color="auto"/>
        <w:right w:val="none" w:sz="0" w:space="0" w:color="auto"/>
      </w:divBdr>
    </w:div>
    <w:div w:id="1314988282">
      <w:bodyDiv w:val="1"/>
      <w:marLeft w:val="0"/>
      <w:marRight w:val="0"/>
      <w:marTop w:val="0"/>
      <w:marBottom w:val="0"/>
      <w:divBdr>
        <w:top w:val="none" w:sz="0" w:space="0" w:color="auto"/>
        <w:left w:val="none" w:sz="0" w:space="0" w:color="auto"/>
        <w:bottom w:val="none" w:sz="0" w:space="0" w:color="auto"/>
        <w:right w:val="none" w:sz="0" w:space="0" w:color="auto"/>
      </w:divBdr>
    </w:div>
    <w:div w:id="1595547937">
      <w:bodyDiv w:val="1"/>
      <w:marLeft w:val="0"/>
      <w:marRight w:val="0"/>
      <w:marTop w:val="0"/>
      <w:marBottom w:val="0"/>
      <w:divBdr>
        <w:top w:val="none" w:sz="0" w:space="0" w:color="auto"/>
        <w:left w:val="none" w:sz="0" w:space="0" w:color="auto"/>
        <w:bottom w:val="none" w:sz="0" w:space="0" w:color="auto"/>
        <w:right w:val="none" w:sz="0" w:space="0" w:color="auto"/>
      </w:divBdr>
    </w:div>
    <w:div w:id="20866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F609-85E2-412A-9E57-8FFEDAEB3C7C}">
  <ds:schemaRefs>
    <ds:schemaRef ds:uri="http://schemas.openxmlformats.org/officeDocument/2006/bibliography"/>
  </ds:schemaRefs>
</ds:datastoreItem>
</file>

<file path=docMetadata/LabelInfo.xml><?xml version="1.0" encoding="utf-8"?>
<clbl:labelList xmlns:clbl="http://schemas.microsoft.com/office/2020/mipLabelMetadata">
  <clbl:label id="{4ed3995c-6b14-493c-bcc2-f2b49a597150}" enabled="1" method="Standard" siteId="{3c29631f-027a-4aec-98d1-be0cc888301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10591</Words>
  <Characters>6038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VALDYBOS DARBO REGLAMENTAS</vt:lpstr>
      <vt:lpstr>VALDYBOS DARBO REGLAMENTAS</vt:lpstr>
    </vt:vector>
  </TitlesOfParts>
  <Company>INVEGA</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VALDYBOS DARBO REGLAMENTAS</dc:title>
  <dc:subject/>
  <dc:creator>Ignas Kišvinas</dc:creator>
  <cp:keywords/>
  <cp:lastModifiedBy>Neringa Gujytė</cp:lastModifiedBy>
  <cp:revision>2</cp:revision>
  <cp:lastPrinted>2015-11-10T08:24:00Z</cp:lastPrinted>
  <dcterms:created xsi:type="dcterms:W3CDTF">2026-01-20T05:41:00Z</dcterms:created>
  <dcterms:modified xsi:type="dcterms:W3CDTF">2026-01-20T05:41:00Z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5f71e323f283cb22a071122a80eb8b1ad1490ca878f43c69c42c2adf4d6024df</vt:lpwstr>
  </property>
</Properties>
</file>