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95CC" w14:textId="62042A45" w:rsidR="008A346F" w:rsidRPr="0068146A" w:rsidRDefault="008A346F" w:rsidP="0035496A">
      <w:pPr>
        <w:tabs>
          <w:tab w:val="left" w:pos="5220"/>
          <w:tab w:val="left" w:pos="8055"/>
        </w:tabs>
        <w:jc w:val="center"/>
        <w:rPr>
          <w:b/>
          <w:bCs/>
          <w:color w:val="242424"/>
          <w:szCs w:val="24"/>
          <w:lang w:eastAsia="lt-LT"/>
        </w:rPr>
      </w:pPr>
    </w:p>
    <w:p w14:paraId="7C4389FB" w14:textId="77777777" w:rsidR="008A346F" w:rsidRPr="0068146A" w:rsidRDefault="008A346F" w:rsidP="0035496A">
      <w:pPr>
        <w:tabs>
          <w:tab w:val="center" w:pos="4819"/>
          <w:tab w:val="right" w:pos="9638"/>
        </w:tabs>
        <w:jc w:val="right"/>
        <w:rPr>
          <w:b/>
          <w:szCs w:val="24"/>
        </w:rPr>
      </w:pPr>
    </w:p>
    <w:p w14:paraId="6505FDF2" w14:textId="77777777" w:rsidR="008A346F" w:rsidRPr="0068146A" w:rsidRDefault="003E2F11" w:rsidP="0035496A">
      <w:pPr>
        <w:jc w:val="center"/>
        <w:rPr>
          <w:b/>
          <w:szCs w:val="24"/>
        </w:rPr>
      </w:pPr>
      <w:r w:rsidRPr="0068146A">
        <w:rPr>
          <w:b/>
          <w:szCs w:val="24"/>
        </w:rPr>
        <w:t>LIETUVOS RESPUBLIKOS ŽEMĖS ŪKIO MINISTRAS</w:t>
      </w:r>
    </w:p>
    <w:p w14:paraId="31EC0DDF" w14:textId="77777777" w:rsidR="008A346F" w:rsidRPr="0068146A" w:rsidRDefault="008A346F" w:rsidP="0035496A">
      <w:pPr>
        <w:jc w:val="center"/>
        <w:rPr>
          <w:b/>
          <w:szCs w:val="24"/>
        </w:rPr>
      </w:pPr>
    </w:p>
    <w:p w14:paraId="48CA9318" w14:textId="64278019" w:rsidR="00DB401B" w:rsidRPr="0068146A" w:rsidRDefault="00EA5B57" w:rsidP="0035496A">
      <w:pPr>
        <w:jc w:val="center"/>
        <w:rPr>
          <w:b/>
          <w:szCs w:val="24"/>
          <w:lang w:eastAsia="lt-LT"/>
        </w:rPr>
      </w:pPr>
      <w:bookmarkStart w:id="0" w:name="_Hlk163821019"/>
      <w:r w:rsidRPr="0068146A">
        <w:rPr>
          <w:b/>
          <w:szCs w:val="24"/>
        </w:rPr>
        <w:t>ĮSAKYMAS</w:t>
      </w:r>
    </w:p>
    <w:p w14:paraId="1E79CAE0" w14:textId="539DD384" w:rsidR="00DB401B" w:rsidRPr="0068146A" w:rsidRDefault="006C7C51" w:rsidP="0035496A">
      <w:pPr>
        <w:jc w:val="center"/>
        <w:rPr>
          <w:b/>
          <w:szCs w:val="24"/>
        </w:rPr>
      </w:pPr>
      <w:r w:rsidRPr="0068146A">
        <w:rPr>
          <w:b/>
          <w:szCs w:val="24"/>
        </w:rPr>
        <w:t xml:space="preserve">DĖL ŽEMĖS ŪKIO MINISTRO </w:t>
      </w:r>
      <w:bookmarkStart w:id="1" w:name="_Hlk183527497"/>
      <w:r w:rsidRPr="0068146A">
        <w:rPr>
          <w:b/>
          <w:szCs w:val="24"/>
        </w:rPr>
        <w:t xml:space="preserve">2024 M. BALANDŽIO 22 D. ĮSAKYMO NR. 3D-324 </w:t>
      </w:r>
      <w:bookmarkEnd w:id="1"/>
      <w:r w:rsidRPr="0068146A">
        <w:rPr>
          <w:b/>
          <w:szCs w:val="24"/>
        </w:rPr>
        <w:t>„DĖL LIETUVOS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APRAŠO PATVIRTINIMO“ PAKEITIMO</w:t>
      </w:r>
    </w:p>
    <w:p w14:paraId="7B10034C" w14:textId="77777777" w:rsidR="00B35D45" w:rsidRPr="0068146A" w:rsidRDefault="00B35D45" w:rsidP="0035496A">
      <w:pPr>
        <w:jc w:val="center"/>
        <w:rPr>
          <w:szCs w:val="24"/>
        </w:rPr>
      </w:pPr>
    </w:p>
    <w:bookmarkEnd w:id="0"/>
    <w:p w14:paraId="0B74E8A3" w14:textId="1C181CA1" w:rsidR="008A346F" w:rsidRPr="0068146A" w:rsidRDefault="003E2F11" w:rsidP="0035496A">
      <w:pPr>
        <w:jc w:val="center"/>
        <w:rPr>
          <w:szCs w:val="24"/>
        </w:rPr>
      </w:pPr>
      <w:r w:rsidRPr="0068146A">
        <w:rPr>
          <w:szCs w:val="24"/>
        </w:rPr>
        <w:t>202</w:t>
      </w:r>
      <w:r w:rsidR="00EF2B65" w:rsidRPr="0068146A">
        <w:rPr>
          <w:szCs w:val="24"/>
        </w:rPr>
        <w:t>6</w:t>
      </w:r>
      <w:r w:rsidRPr="0068146A">
        <w:rPr>
          <w:szCs w:val="24"/>
        </w:rPr>
        <w:t xml:space="preserve"> m. </w:t>
      </w:r>
      <w:r w:rsidR="00686800" w:rsidRPr="0068146A">
        <w:rPr>
          <w:szCs w:val="24"/>
        </w:rPr>
        <w:t xml:space="preserve">                  </w:t>
      </w:r>
      <w:r w:rsidR="00057A95" w:rsidRPr="0068146A">
        <w:rPr>
          <w:szCs w:val="24"/>
        </w:rPr>
        <w:t xml:space="preserve"> d. Nr. 3D-</w:t>
      </w:r>
    </w:p>
    <w:p w14:paraId="1F0D6552" w14:textId="77777777" w:rsidR="008A346F" w:rsidRPr="0068146A" w:rsidRDefault="003E2F11" w:rsidP="0035496A">
      <w:pPr>
        <w:jc w:val="center"/>
        <w:rPr>
          <w:szCs w:val="24"/>
        </w:rPr>
      </w:pPr>
      <w:r w:rsidRPr="0068146A">
        <w:rPr>
          <w:szCs w:val="24"/>
        </w:rPr>
        <w:t>Vilnius</w:t>
      </w:r>
    </w:p>
    <w:p w14:paraId="621A4648" w14:textId="77777777" w:rsidR="008A346F" w:rsidRPr="0068146A" w:rsidRDefault="008A346F" w:rsidP="008C5ECD">
      <w:pPr>
        <w:ind w:left="-850" w:hanging="1"/>
        <w:rPr>
          <w:szCs w:val="24"/>
        </w:rPr>
      </w:pPr>
    </w:p>
    <w:p w14:paraId="100173AC" w14:textId="33A1BE21" w:rsidR="004C6216" w:rsidRPr="0068146A" w:rsidRDefault="006025DA" w:rsidP="00C92A99">
      <w:pPr>
        <w:pStyle w:val="Pagrindinistekstas1"/>
        <w:tabs>
          <w:tab w:val="left" w:pos="0"/>
        </w:tabs>
        <w:ind w:left="-850" w:hanging="1"/>
        <w:rPr>
          <w:rFonts w:ascii="Times New Roman" w:hAnsi="Times New Roman"/>
          <w:color w:val="000000"/>
          <w:sz w:val="24"/>
          <w:szCs w:val="24"/>
          <w:lang w:val="lt-LT"/>
        </w:rPr>
      </w:pPr>
      <w:r w:rsidRPr="0068146A">
        <w:rPr>
          <w:rFonts w:ascii="Times New Roman" w:hAnsi="Times New Roman"/>
          <w:spacing w:val="40"/>
          <w:sz w:val="24"/>
          <w:szCs w:val="24"/>
          <w:lang w:val="lt-LT"/>
        </w:rPr>
        <w:tab/>
      </w:r>
      <w:r w:rsidR="007C5481" w:rsidRPr="0068146A">
        <w:rPr>
          <w:rFonts w:ascii="Times New Roman" w:hAnsi="Times New Roman"/>
          <w:spacing w:val="40"/>
          <w:sz w:val="24"/>
          <w:szCs w:val="24"/>
          <w:lang w:val="lt-LT"/>
        </w:rPr>
        <w:tab/>
      </w:r>
      <w:r w:rsidR="004D33C3" w:rsidRPr="0068146A">
        <w:rPr>
          <w:rFonts w:ascii="Times New Roman" w:hAnsi="Times New Roman"/>
          <w:spacing w:val="40"/>
          <w:sz w:val="24"/>
          <w:szCs w:val="24"/>
          <w:lang w:val="lt-LT"/>
        </w:rPr>
        <w:t>Pakeičiu</w:t>
      </w:r>
      <w:r w:rsidR="004D33C3" w:rsidRPr="0068146A">
        <w:rPr>
          <w:rFonts w:ascii="Times New Roman" w:hAnsi="Times New Roman"/>
          <w:sz w:val="24"/>
          <w:szCs w:val="24"/>
          <w:lang w:val="lt-LT"/>
        </w:rPr>
        <w:t xml:space="preserve"> </w:t>
      </w:r>
      <w:r w:rsidR="004D33C3" w:rsidRPr="0068146A">
        <w:rPr>
          <w:rFonts w:ascii="Times New Roman" w:hAnsi="Times New Roman"/>
          <w:color w:val="000000"/>
          <w:sz w:val="24"/>
          <w:szCs w:val="24"/>
          <w:lang w:val="lt-LT"/>
        </w:rPr>
        <w:t>Lietuvos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aprašą</w:t>
      </w:r>
      <w:r w:rsidR="004D33C3" w:rsidRPr="0068146A">
        <w:rPr>
          <w:rFonts w:ascii="Times New Roman" w:hAnsi="Times New Roman"/>
          <w:sz w:val="24"/>
          <w:szCs w:val="24"/>
          <w:lang w:val="lt-LT"/>
        </w:rPr>
        <w:t xml:space="preserve">, patvirtintą Lietuvos Respublikos žemės ūkio ministro </w:t>
      </w:r>
      <w:r w:rsidR="004D33C3" w:rsidRPr="0068146A">
        <w:rPr>
          <w:rFonts w:ascii="Times New Roman" w:hAnsi="Times New Roman"/>
          <w:color w:val="000000"/>
          <w:sz w:val="24"/>
          <w:szCs w:val="24"/>
          <w:lang w:val="lt-LT"/>
        </w:rPr>
        <w:t xml:space="preserve">2024 m. balandžio 22 d. </w:t>
      </w:r>
      <w:r w:rsidR="004D33C3" w:rsidRPr="0068146A">
        <w:rPr>
          <w:rFonts w:ascii="Times New Roman" w:hAnsi="Times New Roman"/>
          <w:color w:val="000000"/>
          <w:sz w:val="24"/>
          <w:szCs w:val="24"/>
          <w:lang w:val="lt-LT" w:eastAsia="lt-LT"/>
        </w:rPr>
        <w:t xml:space="preserve">įsakymu Nr. </w:t>
      </w:r>
      <w:r w:rsidR="004D33C3" w:rsidRPr="0068146A">
        <w:rPr>
          <w:rFonts w:ascii="Times New Roman" w:hAnsi="Times New Roman"/>
          <w:color w:val="000000"/>
          <w:sz w:val="24"/>
          <w:szCs w:val="24"/>
          <w:lang w:val="lt-LT"/>
        </w:rPr>
        <w:t>3D-324 „</w:t>
      </w:r>
      <w:r w:rsidR="004D33C3" w:rsidRPr="0068146A">
        <w:rPr>
          <w:rFonts w:ascii="Times New Roman" w:hAnsi="Times New Roman"/>
          <w:sz w:val="24"/>
          <w:szCs w:val="24"/>
          <w:lang w:val="lt-LT" w:eastAsia="lt-LT"/>
        </w:rPr>
        <w:t>Dėl Lietuvos</w:t>
      </w:r>
      <w:r w:rsidR="004D33C3" w:rsidRPr="0068146A">
        <w:rPr>
          <w:rFonts w:ascii="Times New Roman" w:hAnsi="Times New Roman"/>
          <w:color w:val="000000"/>
          <w:sz w:val="24"/>
          <w:szCs w:val="24"/>
          <w:lang w:val="lt-LT"/>
        </w:rPr>
        <w:t xml:space="preserve">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aprašo patvirtinimo“:</w:t>
      </w:r>
    </w:p>
    <w:p w14:paraId="279EBF95" w14:textId="71830454" w:rsidR="00FE76BB" w:rsidRPr="0068146A" w:rsidRDefault="00FE76BB" w:rsidP="00FE76BB">
      <w:pPr>
        <w:pStyle w:val="Pagrindinistekstas1"/>
        <w:numPr>
          <w:ilvl w:val="0"/>
          <w:numId w:val="7"/>
        </w:numPr>
        <w:tabs>
          <w:tab w:val="left" w:pos="0"/>
        </w:tabs>
        <w:rPr>
          <w:rFonts w:ascii="Times New Roman" w:hAnsi="Times New Roman"/>
          <w:color w:val="000000"/>
          <w:sz w:val="24"/>
          <w:szCs w:val="24"/>
          <w:lang w:val="lt-LT"/>
        </w:rPr>
      </w:pPr>
      <w:proofErr w:type="spellStart"/>
      <w:r w:rsidRPr="0068146A">
        <w:rPr>
          <w:rFonts w:ascii="Times New Roman" w:hAnsi="Times New Roman"/>
          <w:sz w:val="24"/>
          <w:szCs w:val="24"/>
        </w:rPr>
        <w:t>Pakeičiu</w:t>
      </w:r>
      <w:proofErr w:type="spellEnd"/>
      <w:r w:rsidRPr="0068146A">
        <w:rPr>
          <w:rFonts w:ascii="Times New Roman" w:hAnsi="Times New Roman"/>
          <w:sz w:val="24"/>
          <w:szCs w:val="24"/>
        </w:rPr>
        <w:t xml:space="preserve"> 2.3 </w:t>
      </w:r>
      <w:proofErr w:type="spellStart"/>
      <w:r w:rsidRPr="0068146A">
        <w:rPr>
          <w:rFonts w:ascii="Times New Roman" w:hAnsi="Times New Roman"/>
          <w:sz w:val="24"/>
          <w:szCs w:val="24"/>
        </w:rPr>
        <w:t>papunktį</w:t>
      </w:r>
      <w:proofErr w:type="spellEnd"/>
      <w:r w:rsidRPr="0068146A">
        <w:rPr>
          <w:rFonts w:ascii="Times New Roman" w:hAnsi="Times New Roman"/>
          <w:sz w:val="24"/>
          <w:szCs w:val="24"/>
        </w:rPr>
        <w:t xml:space="preserve"> </w:t>
      </w:r>
      <w:proofErr w:type="spellStart"/>
      <w:r w:rsidRPr="0068146A">
        <w:rPr>
          <w:rFonts w:ascii="Times New Roman" w:hAnsi="Times New Roman"/>
          <w:sz w:val="24"/>
          <w:szCs w:val="24"/>
        </w:rPr>
        <w:t>ir</w:t>
      </w:r>
      <w:proofErr w:type="spellEnd"/>
      <w:r w:rsidRPr="0068146A">
        <w:rPr>
          <w:rFonts w:ascii="Times New Roman" w:hAnsi="Times New Roman"/>
          <w:sz w:val="24"/>
          <w:szCs w:val="24"/>
        </w:rPr>
        <w:t xml:space="preserve"> </w:t>
      </w:r>
      <w:proofErr w:type="spellStart"/>
      <w:r w:rsidRPr="0068146A">
        <w:rPr>
          <w:rFonts w:ascii="Times New Roman" w:hAnsi="Times New Roman"/>
          <w:sz w:val="24"/>
          <w:szCs w:val="24"/>
        </w:rPr>
        <w:t>jį</w:t>
      </w:r>
      <w:proofErr w:type="spellEnd"/>
      <w:r w:rsidRPr="0068146A">
        <w:rPr>
          <w:rFonts w:ascii="Times New Roman" w:hAnsi="Times New Roman"/>
          <w:sz w:val="24"/>
          <w:szCs w:val="24"/>
        </w:rPr>
        <w:t xml:space="preserve"> </w:t>
      </w:r>
      <w:proofErr w:type="spellStart"/>
      <w:r w:rsidRPr="0068146A">
        <w:rPr>
          <w:rFonts w:ascii="Times New Roman" w:hAnsi="Times New Roman"/>
          <w:sz w:val="24"/>
          <w:szCs w:val="24"/>
        </w:rPr>
        <w:t>išdėstau</w:t>
      </w:r>
      <w:proofErr w:type="spellEnd"/>
      <w:r w:rsidRPr="0068146A">
        <w:rPr>
          <w:rFonts w:ascii="Times New Roman" w:hAnsi="Times New Roman"/>
          <w:sz w:val="24"/>
          <w:szCs w:val="24"/>
        </w:rPr>
        <w:t xml:space="preserve"> </w:t>
      </w:r>
      <w:proofErr w:type="spellStart"/>
      <w:r w:rsidRPr="0068146A">
        <w:rPr>
          <w:rFonts w:ascii="Times New Roman" w:hAnsi="Times New Roman"/>
          <w:sz w:val="24"/>
          <w:szCs w:val="24"/>
        </w:rPr>
        <w:t>taip</w:t>
      </w:r>
      <w:proofErr w:type="spellEnd"/>
      <w:r w:rsidRPr="0068146A">
        <w:rPr>
          <w:rFonts w:ascii="Times New Roman" w:hAnsi="Times New Roman"/>
          <w:sz w:val="24"/>
          <w:szCs w:val="24"/>
        </w:rPr>
        <w:t>:</w:t>
      </w:r>
    </w:p>
    <w:p w14:paraId="101C96B5" w14:textId="77777777" w:rsidR="00C1197E" w:rsidRPr="0068146A" w:rsidRDefault="00C1197E" w:rsidP="0008429D">
      <w:pPr>
        <w:jc w:val="both"/>
        <w:rPr>
          <w:szCs w:val="24"/>
          <w:lang w:val="en-US" w:eastAsia="lt-LT"/>
        </w:rPr>
      </w:pPr>
      <w:r w:rsidRPr="0068146A">
        <w:rPr>
          <w:szCs w:val="24"/>
          <w:lang w:val="en-US" w:eastAsia="lt-LT"/>
        </w:rPr>
        <w:t xml:space="preserve">„2.3. Paramos </w:t>
      </w:r>
      <w:proofErr w:type="spellStart"/>
      <w:r w:rsidRPr="0068146A">
        <w:rPr>
          <w:szCs w:val="24"/>
          <w:lang w:val="en-US" w:eastAsia="lt-LT"/>
        </w:rPr>
        <w:t>intensyvumo</w:t>
      </w:r>
      <w:proofErr w:type="spellEnd"/>
      <w:r w:rsidRPr="0068146A">
        <w:rPr>
          <w:szCs w:val="24"/>
          <w:lang w:val="en-US" w:eastAsia="lt-LT"/>
        </w:rPr>
        <w:t xml:space="preserve"> norma:</w:t>
      </w:r>
    </w:p>
    <w:p w14:paraId="33CE4CA9" w14:textId="3B5C48C1" w:rsidR="00C1197E" w:rsidRPr="004034A7" w:rsidRDefault="00C1197E" w:rsidP="0008429D">
      <w:pPr>
        <w:ind w:left="-851"/>
        <w:jc w:val="both"/>
        <w:rPr>
          <w:strike/>
          <w:szCs w:val="24"/>
          <w:lang w:val="en-US" w:eastAsia="lt-LT"/>
        </w:rPr>
      </w:pPr>
      <w:r w:rsidRPr="004034A7">
        <w:rPr>
          <w:szCs w:val="24"/>
          <w:lang w:val="en-US" w:eastAsia="lt-LT"/>
        </w:rPr>
        <w:t xml:space="preserve">2.3.1. </w:t>
      </w:r>
      <w:r w:rsidR="00491BAC" w:rsidRPr="004034A7">
        <w:rPr>
          <w:szCs w:val="24"/>
          <w:lang w:val="en-US" w:eastAsia="lt-LT"/>
        </w:rPr>
        <w:t xml:space="preserve">ne </w:t>
      </w:r>
      <w:proofErr w:type="spellStart"/>
      <w:r w:rsidR="00491BAC" w:rsidRPr="004034A7">
        <w:rPr>
          <w:szCs w:val="24"/>
          <w:lang w:val="en-US" w:eastAsia="lt-LT"/>
        </w:rPr>
        <w:t>daugiau</w:t>
      </w:r>
      <w:proofErr w:type="spellEnd"/>
      <w:r w:rsidR="00491BAC" w:rsidRPr="004034A7">
        <w:rPr>
          <w:szCs w:val="24"/>
          <w:lang w:val="en-US" w:eastAsia="lt-LT"/>
        </w:rPr>
        <w:t xml:space="preserve"> </w:t>
      </w:r>
      <w:proofErr w:type="spellStart"/>
      <w:r w:rsidR="00491BAC" w:rsidRPr="004034A7">
        <w:rPr>
          <w:szCs w:val="24"/>
          <w:lang w:val="en-US" w:eastAsia="lt-LT"/>
        </w:rPr>
        <w:t>kaip</w:t>
      </w:r>
      <w:proofErr w:type="spellEnd"/>
      <w:r w:rsidR="00491BAC" w:rsidRPr="004034A7">
        <w:rPr>
          <w:szCs w:val="24"/>
          <w:lang w:val="en-US" w:eastAsia="lt-LT"/>
        </w:rPr>
        <w:t xml:space="preserve"> 60 proc. </w:t>
      </w:r>
      <w:proofErr w:type="spellStart"/>
      <w:r w:rsidR="00491BAC" w:rsidRPr="004034A7">
        <w:rPr>
          <w:szCs w:val="24"/>
          <w:lang w:val="en-US" w:eastAsia="lt-LT"/>
        </w:rPr>
        <w:t>visų</w:t>
      </w:r>
      <w:proofErr w:type="spellEnd"/>
      <w:r w:rsidR="00491BAC" w:rsidRPr="004034A7">
        <w:rPr>
          <w:szCs w:val="24"/>
          <w:lang w:val="en-US" w:eastAsia="lt-LT"/>
        </w:rPr>
        <w:t xml:space="preserve"> </w:t>
      </w:r>
      <w:proofErr w:type="spellStart"/>
      <w:r w:rsidR="00491BAC" w:rsidRPr="004034A7">
        <w:rPr>
          <w:szCs w:val="24"/>
          <w:lang w:val="en-US" w:eastAsia="lt-LT"/>
        </w:rPr>
        <w:t>tinkamų</w:t>
      </w:r>
      <w:proofErr w:type="spellEnd"/>
      <w:r w:rsidR="00491BAC" w:rsidRPr="004034A7">
        <w:rPr>
          <w:szCs w:val="24"/>
          <w:lang w:val="en-US" w:eastAsia="lt-LT"/>
        </w:rPr>
        <w:t xml:space="preserve"> </w:t>
      </w:r>
      <w:proofErr w:type="spellStart"/>
      <w:r w:rsidR="00491BAC" w:rsidRPr="004034A7">
        <w:rPr>
          <w:szCs w:val="24"/>
          <w:lang w:val="en-US" w:eastAsia="lt-LT"/>
        </w:rPr>
        <w:t>finansuoti</w:t>
      </w:r>
      <w:proofErr w:type="spellEnd"/>
      <w:r w:rsidR="00491BAC" w:rsidRPr="004034A7">
        <w:rPr>
          <w:szCs w:val="24"/>
          <w:lang w:val="en-US" w:eastAsia="lt-LT"/>
        </w:rPr>
        <w:t xml:space="preserve"> </w:t>
      </w:r>
      <w:proofErr w:type="spellStart"/>
      <w:r w:rsidR="00491BAC" w:rsidRPr="004034A7">
        <w:rPr>
          <w:szCs w:val="24"/>
          <w:lang w:val="en-US" w:eastAsia="lt-LT"/>
        </w:rPr>
        <w:t>projekto</w:t>
      </w:r>
      <w:proofErr w:type="spellEnd"/>
      <w:r w:rsidR="00491BAC" w:rsidRPr="004034A7">
        <w:rPr>
          <w:szCs w:val="24"/>
          <w:lang w:val="en-US" w:eastAsia="lt-LT"/>
        </w:rPr>
        <w:t xml:space="preserve"> </w:t>
      </w:r>
      <w:proofErr w:type="spellStart"/>
      <w:r w:rsidR="00491BAC" w:rsidRPr="004034A7">
        <w:rPr>
          <w:szCs w:val="24"/>
          <w:lang w:val="en-US" w:eastAsia="lt-LT"/>
        </w:rPr>
        <w:t>išlaidų</w:t>
      </w:r>
      <w:proofErr w:type="spellEnd"/>
      <w:r w:rsidR="00491BAC" w:rsidRPr="004034A7">
        <w:rPr>
          <w:szCs w:val="24"/>
          <w:lang w:val="en-US" w:eastAsia="lt-LT"/>
        </w:rPr>
        <w:t xml:space="preserve">, </w:t>
      </w:r>
      <w:proofErr w:type="spellStart"/>
      <w:r w:rsidR="00491BAC" w:rsidRPr="004034A7">
        <w:rPr>
          <w:szCs w:val="24"/>
          <w:lang w:val="en-US" w:eastAsia="lt-LT"/>
        </w:rPr>
        <w:t>jei</w:t>
      </w:r>
      <w:proofErr w:type="spellEnd"/>
      <w:r w:rsidR="00491BAC" w:rsidRPr="004034A7">
        <w:rPr>
          <w:szCs w:val="24"/>
          <w:lang w:val="en-US" w:eastAsia="lt-LT"/>
        </w:rPr>
        <w:t xml:space="preserve"> </w:t>
      </w:r>
      <w:proofErr w:type="spellStart"/>
      <w:r w:rsidR="00491BAC" w:rsidRPr="004034A7">
        <w:rPr>
          <w:szCs w:val="24"/>
          <w:lang w:val="en-US" w:eastAsia="lt-LT"/>
        </w:rPr>
        <w:t>projekto</w:t>
      </w:r>
      <w:proofErr w:type="spellEnd"/>
      <w:r w:rsidR="00491BAC" w:rsidRPr="004034A7">
        <w:rPr>
          <w:szCs w:val="24"/>
          <w:lang w:val="en-US" w:eastAsia="lt-LT"/>
        </w:rPr>
        <w:t xml:space="preserve"> </w:t>
      </w:r>
      <w:proofErr w:type="spellStart"/>
      <w:r w:rsidR="00491BAC" w:rsidRPr="004034A7">
        <w:rPr>
          <w:szCs w:val="24"/>
          <w:lang w:val="en-US" w:eastAsia="lt-LT"/>
        </w:rPr>
        <w:t>įgyvendinimo</w:t>
      </w:r>
      <w:proofErr w:type="spellEnd"/>
      <w:r w:rsidR="00491BAC" w:rsidRPr="004034A7">
        <w:rPr>
          <w:szCs w:val="24"/>
          <w:lang w:val="en-US" w:eastAsia="lt-LT"/>
        </w:rPr>
        <w:t xml:space="preserve"> </w:t>
      </w:r>
      <w:proofErr w:type="spellStart"/>
      <w:r w:rsidR="00491BAC" w:rsidRPr="004034A7">
        <w:rPr>
          <w:szCs w:val="24"/>
          <w:lang w:val="en-US" w:eastAsia="lt-LT"/>
        </w:rPr>
        <w:t>planą</w:t>
      </w:r>
      <w:proofErr w:type="spellEnd"/>
      <w:r w:rsidR="00491BAC" w:rsidRPr="004034A7">
        <w:rPr>
          <w:szCs w:val="24"/>
          <w:lang w:val="en-US" w:eastAsia="lt-LT"/>
        </w:rPr>
        <w:t xml:space="preserve"> (</w:t>
      </w:r>
      <w:proofErr w:type="spellStart"/>
      <w:r w:rsidR="00491BAC" w:rsidRPr="004034A7">
        <w:rPr>
          <w:szCs w:val="24"/>
          <w:lang w:val="en-US" w:eastAsia="lt-LT"/>
        </w:rPr>
        <w:t>toliau</w:t>
      </w:r>
      <w:proofErr w:type="spellEnd"/>
      <w:r w:rsidR="00491BAC" w:rsidRPr="004034A7">
        <w:rPr>
          <w:szCs w:val="24"/>
          <w:lang w:val="en-US" w:eastAsia="lt-LT"/>
        </w:rPr>
        <w:t xml:space="preserve"> – PĮP) </w:t>
      </w:r>
      <w:proofErr w:type="spellStart"/>
      <w:r w:rsidR="00491BAC" w:rsidRPr="004034A7">
        <w:rPr>
          <w:szCs w:val="24"/>
          <w:lang w:val="en-US" w:eastAsia="lt-LT"/>
        </w:rPr>
        <w:t>teikia</w:t>
      </w:r>
      <w:proofErr w:type="spellEnd"/>
      <w:r w:rsidR="00491BAC" w:rsidRPr="004034A7">
        <w:rPr>
          <w:szCs w:val="24"/>
          <w:lang w:val="en-US" w:eastAsia="lt-LT"/>
        </w:rPr>
        <w:t xml:space="preserve"> </w:t>
      </w:r>
      <w:proofErr w:type="spellStart"/>
      <w:r w:rsidR="00491BAC" w:rsidRPr="004034A7">
        <w:rPr>
          <w:szCs w:val="24"/>
          <w:lang w:val="en-US" w:eastAsia="lt-LT"/>
        </w:rPr>
        <w:t>pareiškėjas</w:t>
      </w:r>
      <w:proofErr w:type="spellEnd"/>
      <w:r w:rsidR="00491BAC" w:rsidRPr="004034A7">
        <w:rPr>
          <w:szCs w:val="24"/>
          <w:lang w:val="en-US" w:eastAsia="lt-LT"/>
        </w:rPr>
        <w:t xml:space="preserve">, </w:t>
      </w:r>
      <w:proofErr w:type="spellStart"/>
      <w:r w:rsidR="00491BAC" w:rsidRPr="004034A7">
        <w:rPr>
          <w:szCs w:val="24"/>
          <w:lang w:val="en-US" w:eastAsia="lt-LT"/>
        </w:rPr>
        <w:t>atitinkantis</w:t>
      </w:r>
      <w:proofErr w:type="spellEnd"/>
      <w:r w:rsidR="00491BAC" w:rsidRPr="004034A7">
        <w:rPr>
          <w:szCs w:val="24"/>
          <w:lang w:val="en-US" w:eastAsia="lt-LT"/>
        </w:rPr>
        <w:t xml:space="preserve"> </w:t>
      </w:r>
      <w:proofErr w:type="spellStart"/>
      <w:r w:rsidR="00491BAC" w:rsidRPr="004034A7">
        <w:rPr>
          <w:szCs w:val="24"/>
          <w:lang w:val="en-US" w:eastAsia="lt-LT"/>
        </w:rPr>
        <w:t>labai</w:t>
      </w:r>
      <w:proofErr w:type="spellEnd"/>
      <w:r w:rsidR="00491BAC" w:rsidRPr="004034A7">
        <w:rPr>
          <w:szCs w:val="24"/>
          <w:lang w:val="en-US" w:eastAsia="lt-LT"/>
        </w:rPr>
        <w:t xml:space="preserve"> </w:t>
      </w:r>
      <w:proofErr w:type="spellStart"/>
      <w:r w:rsidR="00491BAC" w:rsidRPr="004034A7">
        <w:rPr>
          <w:szCs w:val="24"/>
          <w:lang w:val="en-US" w:eastAsia="lt-LT"/>
        </w:rPr>
        <w:t>mažos</w:t>
      </w:r>
      <w:proofErr w:type="spellEnd"/>
      <w:r w:rsidR="00491BAC" w:rsidRPr="004034A7">
        <w:rPr>
          <w:szCs w:val="24"/>
          <w:lang w:val="en-US" w:eastAsia="lt-LT"/>
        </w:rPr>
        <w:t xml:space="preserve">, </w:t>
      </w:r>
      <w:proofErr w:type="spellStart"/>
      <w:r w:rsidR="00491BAC" w:rsidRPr="004034A7">
        <w:rPr>
          <w:szCs w:val="24"/>
          <w:lang w:val="en-US" w:eastAsia="lt-LT"/>
        </w:rPr>
        <w:t>mažos</w:t>
      </w:r>
      <w:proofErr w:type="spellEnd"/>
      <w:r w:rsidR="00491BAC" w:rsidRPr="004034A7">
        <w:rPr>
          <w:szCs w:val="24"/>
          <w:lang w:val="en-US" w:eastAsia="lt-LT"/>
        </w:rPr>
        <w:t xml:space="preserve"> </w:t>
      </w:r>
      <w:proofErr w:type="spellStart"/>
      <w:r w:rsidR="00491BAC" w:rsidRPr="004034A7">
        <w:rPr>
          <w:szCs w:val="24"/>
          <w:lang w:val="en-US" w:eastAsia="lt-LT"/>
        </w:rPr>
        <w:t>arba</w:t>
      </w:r>
      <w:proofErr w:type="spellEnd"/>
      <w:r w:rsidR="00491BAC" w:rsidRPr="004034A7">
        <w:rPr>
          <w:szCs w:val="24"/>
          <w:lang w:val="en-US" w:eastAsia="lt-LT"/>
        </w:rPr>
        <w:t xml:space="preserve"> </w:t>
      </w:r>
      <w:proofErr w:type="spellStart"/>
      <w:r w:rsidR="00491BAC" w:rsidRPr="004034A7">
        <w:rPr>
          <w:szCs w:val="24"/>
          <w:lang w:val="en-US" w:eastAsia="lt-LT"/>
        </w:rPr>
        <w:t>vidutinės</w:t>
      </w:r>
      <w:proofErr w:type="spellEnd"/>
      <w:r w:rsidR="00491BAC" w:rsidRPr="004034A7">
        <w:rPr>
          <w:szCs w:val="24"/>
          <w:lang w:val="en-US" w:eastAsia="lt-LT"/>
        </w:rPr>
        <w:t xml:space="preserve"> </w:t>
      </w:r>
      <w:proofErr w:type="spellStart"/>
      <w:r w:rsidR="00491BAC" w:rsidRPr="004034A7">
        <w:rPr>
          <w:szCs w:val="24"/>
          <w:lang w:val="en-US" w:eastAsia="lt-LT"/>
        </w:rPr>
        <w:t>įmonės</w:t>
      </w:r>
      <w:proofErr w:type="spellEnd"/>
      <w:r w:rsidR="00491BAC" w:rsidRPr="004034A7">
        <w:rPr>
          <w:szCs w:val="24"/>
          <w:lang w:val="en-US" w:eastAsia="lt-LT"/>
        </w:rPr>
        <w:t xml:space="preserve"> </w:t>
      </w:r>
      <w:proofErr w:type="spellStart"/>
      <w:r w:rsidR="00491BAC" w:rsidRPr="004034A7">
        <w:rPr>
          <w:szCs w:val="24"/>
          <w:lang w:val="en-US" w:eastAsia="lt-LT"/>
        </w:rPr>
        <w:t>statusą</w:t>
      </w:r>
      <w:proofErr w:type="spellEnd"/>
      <w:r w:rsidR="00491BAC" w:rsidRPr="004034A7">
        <w:rPr>
          <w:szCs w:val="24"/>
          <w:lang w:val="en-US" w:eastAsia="lt-LT"/>
        </w:rPr>
        <w:t xml:space="preserve"> (</w:t>
      </w:r>
      <w:proofErr w:type="spellStart"/>
      <w:r w:rsidR="00491BAC" w:rsidRPr="004034A7">
        <w:rPr>
          <w:szCs w:val="24"/>
          <w:lang w:val="en-US" w:eastAsia="lt-LT"/>
        </w:rPr>
        <w:t>toliau</w:t>
      </w:r>
      <w:proofErr w:type="spellEnd"/>
      <w:r w:rsidR="00491BAC" w:rsidRPr="004034A7">
        <w:rPr>
          <w:szCs w:val="24"/>
          <w:lang w:val="en-US" w:eastAsia="lt-LT"/>
        </w:rPr>
        <w:t xml:space="preserve"> – MVĮ), </w:t>
      </w:r>
      <w:proofErr w:type="spellStart"/>
      <w:r w:rsidR="00491BAC" w:rsidRPr="004034A7">
        <w:rPr>
          <w:szCs w:val="24"/>
          <w:lang w:val="en-US" w:eastAsia="lt-LT"/>
        </w:rPr>
        <w:t>kaip</w:t>
      </w:r>
      <w:proofErr w:type="spellEnd"/>
      <w:r w:rsidR="00491BAC" w:rsidRPr="004034A7">
        <w:rPr>
          <w:szCs w:val="24"/>
          <w:lang w:val="en-US" w:eastAsia="lt-LT"/>
        </w:rPr>
        <w:t xml:space="preserve"> </w:t>
      </w:r>
      <w:proofErr w:type="spellStart"/>
      <w:r w:rsidR="00491BAC" w:rsidRPr="004034A7">
        <w:rPr>
          <w:szCs w:val="24"/>
          <w:lang w:val="en-US" w:eastAsia="lt-LT"/>
        </w:rPr>
        <w:t>jis</w:t>
      </w:r>
      <w:proofErr w:type="spellEnd"/>
      <w:r w:rsidR="00491BAC" w:rsidRPr="004034A7">
        <w:rPr>
          <w:szCs w:val="24"/>
          <w:lang w:val="en-US" w:eastAsia="lt-LT"/>
        </w:rPr>
        <w:t xml:space="preserve"> </w:t>
      </w:r>
      <w:proofErr w:type="spellStart"/>
      <w:r w:rsidR="00491BAC" w:rsidRPr="004034A7">
        <w:rPr>
          <w:szCs w:val="24"/>
          <w:lang w:val="en-US" w:eastAsia="lt-LT"/>
        </w:rPr>
        <w:t>apibrėžtas</w:t>
      </w:r>
      <w:proofErr w:type="spellEnd"/>
      <w:r w:rsidR="00491BAC" w:rsidRPr="004034A7">
        <w:rPr>
          <w:szCs w:val="24"/>
          <w:lang w:val="en-US" w:eastAsia="lt-LT"/>
        </w:rPr>
        <w:t xml:space="preserve"> Lietuvos </w:t>
      </w:r>
      <w:proofErr w:type="spellStart"/>
      <w:r w:rsidR="00491BAC" w:rsidRPr="004034A7">
        <w:rPr>
          <w:szCs w:val="24"/>
          <w:lang w:val="en-US" w:eastAsia="lt-LT"/>
        </w:rPr>
        <w:t>Respublikos</w:t>
      </w:r>
      <w:proofErr w:type="spellEnd"/>
      <w:r w:rsidR="00491BAC" w:rsidRPr="004034A7">
        <w:rPr>
          <w:szCs w:val="24"/>
          <w:lang w:val="en-US" w:eastAsia="lt-LT"/>
        </w:rPr>
        <w:t xml:space="preserve"> </w:t>
      </w:r>
      <w:proofErr w:type="spellStart"/>
      <w:r w:rsidR="00491BAC" w:rsidRPr="004034A7">
        <w:rPr>
          <w:szCs w:val="24"/>
          <w:lang w:val="en-US" w:eastAsia="lt-LT"/>
        </w:rPr>
        <w:t>smulkiojo</w:t>
      </w:r>
      <w:proofErr w:type="spellEnd"/>
      <w:r w:rsidR="00491BAC" w:rsidRPr="004034A7">
        <w:rPr>
          <w:szCs w:val="24"/>
          <w:lang w:val="en-US" w:eastAsia="lt-LT"/>
        </w:rPr>
        <w:t xml:space="preserve"> </w:t>
      </w:r>
      <w:proofErr w:type="spellStart"/>
      <w:r w:rsidR="00491BAC" w:rsidRPr="004034A7">
        <w:rPr>
          <w:szCs w:val="24"/>
          <w:lang w:val="en-US" w:eastAsia="lt-LT"/>
        </w:rPr>
        <w:t>ir</w:t>
      </w:r>
      <w:proofErr w:type="spellEnd"/>
      <w:r w:rsidR="00491BAC" w:rsidRPr="004034A7">
        <w:rPr>
          <w:szCs w:val="24"/>
          <w:lang w:val="en-US" w:eastAsia="lt-LT"/>
        </w:rPr>
        <w:t xml:space="preserve"> </w:t>
      </w:r>
      <w:proofErr w:type="spellStart"/>
      <w:r w:rsidR="00491BAC" w:rsidRPr="004034A7">
        <w:rPr>
          <w:szCs w:val="24"/>
          <w:lang w:val="en-US" w:eastAsia="lt-LT"/>
        </w:rPr>
        <w:t>vidutinio</w:t>
      </w:r>
      <w:proofErr w:type="spellEnd"/>
      <w:r w:rsidR="00491BAC" w:rsidRPr="004034A7">
        <w:rPr>
          <w:szCs w:val="24"/>
          <w:lang w:val="en-US" w:eastAsia="lt-LT"/>
        </w:rPr>
        <w:t xml:space="preserve"> </w:t>
      </w:r>
      <w:proofErr w:type="spellStart"/>
      <w:r w:rsidR="00491BAC" w:rsidRPr="004034A7">
        <w:rPr>
          <w:szCs w:val="24"/>
          <w:lang w:val="en-US" w:eastAsia="lt-LT"/>
        </w:rPr>
        <w:t>verslo</w:t>
      </w:r>
      <w:proofErr w:type="spellEnd"/>
      <w:r w:rsidR="00491BAC" w:rsidRPr="004034A7">
        <w:rPr>
          <w:szCs w:val="24"/>
          <w:lang w:val="en-US" w:eastAsia="lt-LT"/>
        </w:rPr>
        <w:t xml:space="preserve"> </w:t>
      </w:r>
      <w:proofErr w:type="spellStart"/>
      <w:r w:rsidR="00491BAC" w:rsidRPr="004034A7">
        <w:rPr>
          <w:szCs w:val="24"/>
          <w:lang w:val="en-US" w:eastAsia="lt-LT"/>
        </w:rPr>
        <w:t>plėtros</w:t>
      </w:r>
      <w:proofErr w:type="spellEnd"/>
      <w:r w:rsidR="00491BAC" w:rsidRPr="004034A7">
        <w:rPr>
          <w:szCs w:val="24"/>
          <w:lang w:val="en-US" w:eastAsia="lt-LT"/>
        </w:rPr>
        <w:t xml:space="preserve"> </w:t>
      </w:r>
      <w:proofErr w:type="spellStart"/>
      <w:proofErr w:type="gramStart"/>
      <w:r w:rsidR="00491BAC" w:rsidRPr="004034A7">
        <w:rPr>
          <w:szCs w:val="24"/>
          <w:lang w:val="en-US" w:eastAsia="lt-LT"/>
        </w:rPr>
        <w:t>įstatyme</w:t>
      </w:r>
      <w:proofErr w:type="spellEnd"/>
      <w:r w:rsidR="00491BAC" w:rsidRPr="004034A7">
        <w:rPr>
          <w:szCs w:val="24"/>
          <w:lang w:val="en-US" w:eastAsia="lt-LT"/>
        </w:rPr>
        <w:t>;</w:t>
      </w:r>
      <w:proofErr w:type="gramEnd"/>
    </w:p>
    <w:p w14:paraId="3626559A" w14:textId="4ED73992" w:rsidR="00C1197E" w:rsidRPr="004034A7" w:rsidRDefault="00C1197E" w:rsidP="004034A7">
      <w:pPr>
        <w:ind w:left="-851"/>
        <w:jc w:val="both"/>
        <w:rPr>
          <w:szCs w:val="24"/>
          <w:lang w:val="en-US" w:eastAsia="lt-LT"/>
        </w:rPr>
      </w:pPr>
      <w:r w:rsidRPr="004034A7">
        <w:rPr>
          <w:szCs w:val="24"/>
          <w:lang w:val="en-US" w:eastAsia="lt-LT"/>
        </w:rPr>
        <w:t xml:space="preserve">2.3.2. ne </w:t>
      </w:r>
      <w:proofErr w:type="spellStart"/>
      <w:r w:rsidRPr="004034A7">
        <w:rPr>
          <w:szCs w:val="24"/>
          <w:lang w:val="en-US" w:eastAsia="lt-LT"/>
        </w:rPr>
        <w:t>daugiau</w:t>
      </w:r>
      <w:proofErr w:type="spellEnd"/>
      <w:r w:rsidRPr="004034A7">
        <w:rPr>
          <w:szCs w:val="24"/>
          <w:lang w:val="en-US" w:eastAsia="lt-LT"/>
        </w:rPr>
        <w:t xml:space="preserve"> </w:t>
      </w:r>
      <w:proofErr w:type="spellStart"/>
      <w:r w:rsidRPr="004034A7">
        <w:rPr>
          <w:szCs w:val="24"/>
          <w:lang w:val="en-US" w:eastAsia="lt-LT"/>
        </w:rPr>
        <w:t>kaip</w:t>
      </w:r>
      <w:proofErr w:type="spellEnd"/>
      <w:r w:rsidRPr="004034A7">
        <w:rPr>
          <w:szCs w:val="24"/>
          <w:lang w:val="en-US" w:eastAsia="lt-LT"/>
        </w:rPr>
        <w:t xml:space="preserve"> 50 proc. </w:t>
      </w:r>
      <w:proofErr w:type="spellStart"/>
      <w:r w:rsidRPr="004034A7">
        <w:rPr>
          <w:szCs w:val="24"/>
          <w:lang w:val="en-US" w:eastAsia="lt-LT"/>
        </w:rPr>
        <w:t>visų</w:t>
      </w:r>
      <w:proofErr w:type="spellEnd"/>
      <w:r w:rsidRPr="004034A7">
        <w:rPr>
          <w:szCs w:val="24"/>
          <w:lang w:val="en-US" w:eastAsia="lt-LT"/>
        </w:rPr>
        <w:t xml:space="preserve"> </w:t>
      </w:r>
      <w:proofErr w:type="spellStart"/>
      <w:r w:rsidRPr="004034A7">
        <w:rPr>
          <w:szCs w:val="24"/>
          <w:lang w:val="en-US" w:eastAsia="lt-LT"/>
        </w:rPr>
        <w:t>tinkamų</w:t>
      </w:r>
      <w:proofErr w:type="spellEnd"/>
      <w:r w:rsidRPr="004034A7">
        <w:rPr>
          <w:szCs w:val="24"/>
          <w:lang w:val="en-US" w:eastAsia="lt-LT"/>
        </w:rPr>
        <w:t xml:space="preserve"> </w:t>
      </w:r>
      <w:proofErr w:type="spellStart"/>
      <w:r w:rsidRPr="004034A7">
        <w:rPr>
          <w:szCs w:val="24"/>
          <w:lang w:val="en-US" w:eastAsia="lt-LT"/>
        </w:rPr>
        <w:t>finansuoti</w:t>
      </w:r>
      <w:proofErr w:type="spellEnd"/>
      <w:r w:rsidRPr="004034A7">
        <w:rPr>
          <w:szCs w:val="24"/>
          <w:lang w:val="en-US" w:eastAsia="lt-LT"/>
        </w:rPr>
        <w:t xml:space="preserve"> </w:t>
      </w:r>
      <w:proofErr w:type="spellStart"/>
      <w:r w:rsidRPr="004034A7">
        <w:rPr>
          <w:szCs w:val="24"/>
          <w:lang w:val="en-US" w:eastAsia="lt-LT"/>
        </w:rPr>
        <w:t>projekto</w:t>
      </w:r>
      <w:proofErr w:type="spellEnd"/>
      <w:r w:rsidRPr="004034A7">
        <w:rPr>
          <w:szCs w:val="24"/>
          <w:lang w:val="en-US" w:eastAsia="lt-LT"/>
        </w:rPr>
        <w:t xml:space="preserve"> </w:t>
      </w:r>
      <w:proofErr w:type="spellStart"/>
      <w:r w:rsidRPr="004034A7">
        <w:rPr>
          <w:szCs w:val="24"/>
          <w:lang w:val="en-US" w:eastAsia="lt-LT"/>
        </w:rPr>
        <w:t>išlaidų</w:t>
      </w:r>
      <w:proofErr w:type="spellEnd"/>
      <w:r w:rsidRPr="004034A7">
        <w:rPr>
          <w:szCs w:val="24"/>
          <w:lang w:val="en-US" w:eastAsia="lt-LT"/>
        </w:rPr>
        <w:t xml:space="preserve">, </w:t>
      </w:r>
      <w:proofErr w:type="spellStart"/>
      <w:r w:rsidRPr="004034A7">
        <w:rPr>
          <w:szCs w:val="24"/>
          <w:lang w:val="en-US" w:eastAsia="lt-LT"/>
        </w:rPr>
        <w:t>jei</w:t>
      </w:r>
      <w:proofErr w:type="spellEnd"/>
      <w:r w:rsidRPr="004034A7">
        <w:rPr>
          <w:szCs w:val="24"/>
          <w:lang w:val="en-US" w:eastAsia="lt-LT"/>
        </w:rPr>
        <w:t xml:space="preserve"> PĮP </w:t>
      </w:r>
      <w:proofErr w:type="spellStart"/>
      <w:r w:rsidRPr="004034A7">
        <w:rPr>
          <w:szCs w:val="24"/>
          <w:lang w:val="en-US" w:eastAsia="lt-LT"/>
        </w:rPr>
        <w:t>teikia</w:t>
      </w:r>
      <w:proofErr w:type="spellEnd"/>
      <w:r w:rsidRPr="004034A7">
        <w:rPr>
          <w:szCs w:val="24"/>
          <w:lang w:val="en-US" w:eastAsia="lt-LT"/>
        </w:rPr>
        <w:t xml:space="preserve"> </w:t>
      </w:r>
      <w:proofErr w:type="spellStart"/>
      <w:r w:rsidRPr="004034A7">
        <w:rPr>
          <w:szCs w:val="24"/>
          <w:lang w:val="en-US" w:eastAsia="lt-LT"/>
        </w:rPr>
        <w:t>pareiškėjas</w:t>
      </w:r>
      <w:proofErr w:type="spellEnd"/>
      <w:r w:rsidRPr="004034A7">
        <w:rPr>
          <w:szCs w:val="24"/>
          <w:lang w:val="en-US" w:eastAsia="lt-LT"/>
        </w:rPr>
        <w:t xml:space="preserve">, </w:t>
      </w:r>
      <w:proofErr w:type="spellStart"/>
      <w:r w:rsidRPr="004034A7">
        <w:rPr>
          <w:szCs w:val="24"/>
          <w:lang w:val="en-US" w:eastAsia="lt-LT"/>
        </w:rPr>
        <w:t>neatitinkantis</w:t>
      </w:r>
      <w:proofErr w:type="spellEnd"/>
      <w:r w:rsidRPr="004034A7">
        <w:rPr>
          <w:szCs w:val="24"/>
          <w:lang w:val="en-US" w:eastAsia="lt-LT"/>
        </w:rPr>
        <w:t xml:space="preserve"> MVĮ </w:t>
      </w:r>
      <w:proofErr w:type="spellStart"/>
      <w:proofErr w:type="gramStart"/>
      <w:r w:rsidRPr="004034A7">
        <w:rPr>
          <w:szCs w:val="24"/>
          <w:lang w:val="en-US" w:eastAsia="lt-LT"/>
        </w:rPr>
        <w:t>statuso</w:t>
      </w:r>
      <w:proofErr w:type="spellEnd"/>
      <w:r w:rsidRPr="004034A7">
        <w:rPr>
          <w:szCs w:val="24"/>
          <w:lang w:val="en-US" w:eastAsia="lt-LT"/>
        </w:rPr>
        <w:t>.“</w:t>
      </w:r>
      <w:proofErr w:type="gramEnd"/>
    </w:p>
    <w:p w14:paraId="1EDD860F" w14:textId="77777777" w:rsidR="0021744A" w:rsidRPr="0068146A" w:rsidRDefault="0021744A" w:rsidP="0008429D">
      <w:pPr>
        <w:ind w:left="-851"/>
        <w:jc w:val="both"/>
        <w:rPr>
          <w:szCs w:val="24"/>
          <w:lang w:val="en-US" w:eastAsia="lt-LT"/>
        </w:rPr>
      </w:pPr>
    </w:p>
    <w:p w14:paraId="1C2B4F98" w14:textId="2808F506" w:rsidR="0021744A" w:rsidRPr="0014087A" w:rsidRDefault="0021744A" w:rsidP="0014087A">
      <w:pPr>
        <w:pStyle w:val="Sraopastraipa"/>
        <w:numPr>
          <w:ilvl w:val="0"/>
          <w:numId w:val="7"/>
        </w:numPr>
        <w:jc w:val="both"/>
        <w:rPr>
          <w:szCs w:val="24"/>
        </w:rPr>
      </w:pPr>
      <w:r w:rsidRPr="0014087A">
        <w:rPr>
          <w:szCs w:val="24"/>
        </w:rPr>
        <w:t>Pakeičiu 3.1.3 papunktį ir jį išdėstau taip:</w:t>
      </w:r>
    </w:p>
    <w:p w14:paraId="44994453" w14:textId="77777777" w:rsidR="0021744A" w:rsidRPr="004034A7" w:rsidRDefault="0021744A" w:rsidP="0021744A">
      <w:pPr>
        <w:ind w:left="-851" w:firstLine="851"/>
        <w:jc w:val="both"/>
        <w:rPr>
          <w:szCs w:val="24"/>
        </w:rPr>
      </w:pPr>
      <w:r w:rsidRPr="004034A7">
        <w:rPr>
          <w:szCs w:val="24"/>
        </w:rPr>
        <w:t>„</w:t>
      </w:r>
      <w:r w:rsidRPr="004034A7">
        <w:rPr>
          <w:szCs w:val="24"/>
          <w:lang w:eastAsia="lt-LT"/>
        </w:rPr>
        <w:t xml:space="preserve">3.1.3. Investicijos į energijos iš </w:t>
      </w:r>
      <w:r w:rsidRPr="004034A7">
        <w:rPr>
          <w:szCs w:val="24"/>
        </w:rPr>
        <w:t>atsinaujinančių energijos išteklių (toliau - AEI)</w:t>
      </w:r>
      <w:r w:rsidRPr="004034A7">
        <w:rPr>
          <w:szCs w:val="24"/>
          <w:lang w:eastAsia="lt-LT"/>
        </w:rPr>
        <w:t xml:space="preserve"> naudojimą akvakultūroje ir perdirbime (AEI naudojančių energijos gamybos pajėgumų įrengimas arba įsigijimas);</w:t>
      </w:r>
      <w:r w:rsidRPr="004034A7">
        <w:rPr>
          <w:szCs w:val="24"/>
        </w:rPr>
        <w:t>“.</w:t>
      </w:r>
    </w:p>
    <w:p w14:paraId="08D81FD7" w14:textId="77777777" w:rsidR="00C1197E" w:rsidRPr="0068146A" w:rsidRDefault="00C1197E" w:rsidP="00C92A99">
      <w:pPr>
        <w:pStyle w:val="Pagrindinistekstas1"/>
        <w:tabs>
          <w:tab w:val="left" w:pos="0"/>
        </w:tabs>
        <w:ind w:left="-850" w:hanging="1"/>
        <w:rPr>
          <w:rFonts w:ascii="Times New Roman" w:hAnsi="Times New Roman"/>
          <w:sz w:val="24"/>
          <w:szCs w:val="24"/>
          <w:lang w:eastAsia="lt-LT"/>
        </w:rPr>
      </w:pPr>
    </w:p>
    <w:p w14:paraId="26D4A8D9" w14:textId="3B0DCF8A" w:rsidR="002F2884" w:rsidRPr="0014087A" w:rsidRDefault="00D14C4D" w:rsidP="0014087A">
      <w:pPr>
        <w:pStyle w:val="Sraopastraipa"/>
        <w:numPr>
          <w:ilvl w:val="0"/>
          <w:numId w:val="7"/>
        </w:numPr>
        <w:jc w:val="both"/>
        <w:rPr>
          <w:szCs w:val="24"/>
        </w:rPr>
      </w:pPr>
      <w:r w:rsidRPr="0014087A">
        <w:rPr>
          <w:szCs w:val="24"/>
        </w:rPr>
        <w:t xml:space="preserve">Pakeičiu </w:t>
      </w:r>
      <w:r w:rsidR="002C5212" w:rsidRPr="0014087A">
        <w:rPr>
          <w:szCs w:val="24"/>
        </w:rPr>
        <w:t xml:space="preserve">6.1.4 </w:t>
      </w:r>
      <w:r w:rsidRPr="0014087A">
        <w:rPr>
          <w:szCs w:val="24"/>
        </w:rPr>
        <w:t>papunktį ir jį išdėstau taip:</w:t>
      </w:r>
    </w:p>
    <w:tbl>
      <w:tblPr>
        <w:tblW w:w="10632" w:type="dxa"/>
        <w:tblInd w:w="-717" w:type="dxa"/>
        <w:tblLayout w:type="fixed"/>
        <w:tblLook w:val="00A0" w:firstRow="1" w:lastRow="0" w:firstColumn="1" w:lastColumn="0" w:noHBand="0" w:noVBand="0"/>
      </w:tblPr>
      <w:tblGrid>
        <w:gridCol w:w="993"/>
        <w:gridCol w:w="567"/>
        <w:gridCol w:w="3118"/>
        <w:gridCol w:w="5954"/>
      </w:tblGrid>
      <w:tr w:rsidR="00FC23D9" w:rsidRPr="0068146A" w14:paraId="2053DAF8" w14:textId="77777777" w:rsidTr="0034109F">
        <w:trPr>
          <w:trHeight w:val="351"/>
        </w:trPr>
        <w:tc>
          <w:tcPr>
            <w:tcW w:w="993" w:type="dxa"/>
            <w:tcBorders>
              <w:top w:val="single" w:sz="6" w:space="0" w:color="000000"/>
              <w:left w:val="single" w:sz="6" w:space="0" w:color="000000"/>
              <w:bottom w:val="single" w:sz="6" w:space="0" w:color="000000"/>
              <w:right w:val="single" w:sz="6" w:space="0" w:color="000000"/>
            </w:tcBorders>
            <w:vAlign w:val="center"/>
          </w:tcPr>
          <w:p w14:paraId="159461C2" w14:textId="2D00C023" w:rsidR="00FC23D9" w:rsidRPr="0068146A" w:rsidRDefault="00127C23" w:rsidP="00796A83">
            <w:pPr>
              <w:jc w:val="both"/>
              <w:rPr>
                <w:szCs w:val="24"/>
              </w:rPr>
            </w:pPr>
            <w:r w:rsidRPr="0068146A">
              <w:rPr>
                <w:szCs w:val="24"/>
              </w:rPr>
              <w:t>„</w:t>
            </w:r>
            <w:r w:rsidR="00FC23D9" w:rsidRPr="0068146A">
              <w:rPr>
                <w:szCs w:val="24"/>
              </w:rPr>
              <w:t>6.1.4.</w:t>
            </w:r>
          </w:p>
        </w:tc>
        <w:tc>
          <w:tcPr>
            <w:tcW w:w="567" w:type="dxa"/>
            <w:tcBorders>
              <w:top w:val="single" w:sz="6" w:space="0" w:color="000000"/>
              <w:left w:val="single" w:sz="6" w:space="0" w:color="000000"/>
              <w:bottom w:val="single" w:sz="6" w:space="0" w:color="000000"/>
              <w:right w:val="single" w:sz="6" w:space="0" w:color="000000"/>
            </w:tcBorders>
          </w:tcPr>
          <w:p w14:paraId="78770619" w14:textId="77777777" w:rsidR="00FC23D9" w:rsidRPr="0068146A" w:rsidRDefault="00FC23D9" w:rsidP="00796A83">
            <w:pPr>
              <w:jc w:val="both"/>
              <w:rPr>
                <w:szCs w:val="24"/>
              </w:rPr>
            </w:pPr>
            <w:r w:rsidRPr="0068146A">
              <w:rPr>
                <w:szCs w:val="24"/>
              </w:rPr>
              <w:t>Specialusis projektų atrankos kriterijus</w:t>
            </w:r>
          </w:p>
        </w:tc>
        <w:tc>
          <w:tcPr>
            <w:tcW w:w="3118" w:type="dxa"/>
            <w:tcBorders>
              <w:top w:val="single" w:sz="6" w:space="0" w:color="000000"/>
              <w:left w:val="single" w:sz="6" w:space="0" w:color="000000"/>
              <w:bottom w:val="single" w:sz="6" w:space="0" w:color="000000"/>
              <w:right w:val="single" w:sz="6" w:space="0" w:color="000000"/>
            </w:tcBorders>
          </w:tcPr>
          <w:p w14:paraId="0931D6E2" w14:textId="0B59B30C" w:rsidR="00FC23D9" w:rsidRPr="0068146A" w:rsidRDefault="00FC23D9" w:rsidP="00CC3E09">
            <w:pPr>
              <w:jc w:val="both"/>
              <w:rPr>
                <w:szCs w:val="24"/>
              </w:rPr>
            </w:pPr>
            <w:r w:rsidRPr="0068146A">
              <w:rPr>
                <w:szCs w:val="24"/>
              </w:rPr>
              <w:t>Įgyvendinus projektą akvakultūros produkcijos gamybos pajėgumai (įdiegus naujus gamybos pajėgumus numatomas (finansiniame pagrindime (verslo plane) ir galimybių studijoje pagrįstas)  užauginti realizuojamos (prekinės) akvakultūros produkcijos kiekis tonomis per metus) po projekto įgyvendinimo padidės ne mažiau kaip 20 proc. ir sudarys ne mažiau kaip: a) 250 t kitų b ir c punktuose nepaminėtų žuvų, auginamų pratekančiose, uždarose akvakultūros sistemose (UAS) ir kitose akvakultūros sistemose; b) 400 t šamų, auginamų UAS; c) 30 t krevečių, vėžiagyvių ar kitų bestuburių. Investicijoms į dumblių gamybą reikalavimai gamybos pajėgumams netaikomi. Taikoma tik kai prašoma paramos veiklai „Investicijos į perspektyvių žuvų (įskaitant dumblius ir vėžiagyvius) rūšių auginimo gamybinių pajėgumų didinimą.</w:t>
            </w:r>
          </w:p>
        </w:tc>
        <w:tc>
          <w:tcPr>
            <w:tcW w:w="5954" w:type="dxa"/>
            <w:tcBorders>
              <w:top w:val="single" w:sz="6" w:space="0" w:color="000000"/>
              <w:left w:val="single" w:sz="6" w:space="0" w:color="000000"/>
              <w:bottom w:val="single" w:sz="6" w:space="0" w:color="000000"/>
              <w:right w:val="single" w:sz="6" w:space="0" w:color="000000"/>
            </w:tcBorders>
            <w:vAlign w:val="center"/>
          </w:tcPr>
          <w:p w14:paraId="587F8A56" w14:textId="43F0AE3E" w:rsidR="00325607" w:rsidRPr="0068146A" w:rsidRDefault="00A57D6F" w:rsidP="00AF3BC3">
            <w:pPr>
              <w:jc w:val="both"/>
              <w:rPr>
                <w:szCs w:val="24"/>
              </w:rPr>
            </w:pPr>
            <w:r w:rsidRPr="002F1F49">
              <w:rPr>
                <w:szCs w:val="24"/>
              </w:rPr>
              <w:t>Atitiktis vertinama pagal kartu su PĮP pateiktus dokumentus: t. t. galimybių studiją, finansinį pagrindimą (verslo planą), numatomų investicijų techninius parametrus ir pan. PĮP vertinimo metu įvertinamos</w:t>
            </w:r>
            <w:r w:rsidRPr="002F1F49">
              <w:rPr>
                <w:strike/>
                <w:szCs w:val="24"/>
              </w:rPr>
              <w:t>,</w:t>
            </w:r>
            <w:r w:rsidRPr="002F1F49">
              <w:rPr>
                <w:szCs w:val="24"/>
              </w:rPr>
              <w:t xml:space="preserve"> technologinio proceso aprašymu ir techniniais parametrais pagrįstos, numatomos akvakultūros gamybos apimtys, atitinkančios verslo plane numatomas gamybos ir realizacijos apimtis. Palyginami kalendorinių metų, ėjusių iki PĮP pateikimo metų</w:t>
            </w:r>
            <w:r w:rsidR="004750E0" w:rsidRPr="002F1F49">
              <w:rPr>
                <w:szCs w:val="24"/>
              </w:rPr>
              <w:t>,</w:t>
            </w:r>
            <w:r w:rsidRPr="002F1F49">
              <w:rPr>
                <w:szCs w:val="24"/>
              </w:rPr>
              <w:t xml:space="preserve"> arba dv</w:t>
            </w:r>
            <w:r w:rsidRPr="002F1F49">
              <w:rPr>
                <w:strike/>
                <w:szCs w:val="24"/>
              </w:rPr>
              <w:t>i</w:t>
            </w:r>
            <w:r w:rsidRPr="002F1F49">
              <w:rPr>
                <w:szCs w:val="24"/>
              </w:rPr>
              <w:t>ejų kalendorinių metų</w:t>
            </w:r>
            <w:r w:rsidR="004750E0" w:rsidRPr="002F1F49">
              <w:rPr>
                <w:szCs w:val="24"/>
              </w:rPr>
              <w:t>,</w:t>
            </w:r>
            <w:r w:rsidRPr="002F1F49">
              <w:rPr>
                <w:szCs w:val="24"/>
              </w:rPr>
              <w:t xml:space="preserve"> ėjusių iki PĮP pateikimo metų</w:t>
            </w:r>
            <w:r w:rsidR="004750E0" w:rsidRPr="002F1F49">
              <w:rPr>
                <w:szCs w:val="24"/>
              </w:rPr>
              <w:t>,</w:t>
            </w:r>
            <w:r w:rsidRPr="002F1F49">
              <w:rPr>
                <w:szCs w:val="24"/>
              </w:rPr>
              <w:t xml:space="preserve"> vidurkio (kai akvakultūros gamyba buvo vykdoma bent 3 metus</w:t>
            </w:r>
            <w:r w:rsidR="004750E0" w:rsidRPr="002F1F49">
              <w:rPr>
                <w:szCs w:val="24"/>
              </w:rPr>
              <w:t>,</w:t>
            </w:r>
            <w:r w:rsidRPr="002F1F49">
              <w:rPr>
                <w:szCs w:val="24"/>
              </w:rPr>
              <w:t xml:space="preserve"> ėjusius iki PĮP pateikimo metų) užaugintos realizuojamos (prekinės) produkcijos kiekis su verslo plane numatytu planuojamo laikotarpio metiniu realizuojamos (prekinės) produkcijos kiekiu po projekto veiklų vykdymo pabaigos metų (antrų</w:t>
            </w:r>
            <w:r w:rsidR="00996249" w:rsidRPr="002F1F49">
              <w:rPr>
                <w:szCs w:val="24"/>
              </w:rPr>
              <w:t>–</w:t>
            </w:r>
            <w:r w:rsidRPr="002F1F49">
              <w:rPr>
                <w:szCs w:val="24"/>
              </w:rPr>
              <w:t>ketvirtų metų vidurkiu, arba kitų metų vidurkiu, kai pareiškėjas pagrindžia, kad prekinei produkcijai užauginti reikia daugiau nei 12 mėn.</w:t>
            </w:r>
            <w:r w:rsidR="004750E0" w:rsidRPr="002F1F49">
              <w:rPr>
                <w:szCs w:val="24"/>
              </w:rPr>
              <w:t>,</w:t>
            </w:r>
            <w:r w:rsidRPr="002F1F49">
              <w:rPr>
                <w:szCs w:val="24"/>
              </w:rPr>
              <w:t xml:space="preserve"> ir nurodo</w:t>
            </w:r>
            <w:r w:rsidR="004750E0" w:rsidRPr="002F1F49">
              <w:rPr>
                <w:szCs w:val="24"/>
              </w:rPr>
              <w:t>,</w:t>
            </w:r>
            <w:r w:rsidRPr="002F1F49">
              <w:rPr>
                <w:szCs w:val="24"/>
              </w:rPr>
              <w:t xml:space="preserve"> kuriais metais bus pasiektos optimalios užaugintos realizuojamos produkcijos apimtys).</w:t>
            </w:r>
            <w:r w:rsidRPr="0068146A">
              <w:rPr>
                <w:szCs w:val="24"/>
              </w:rPr>
              <w:t xml:space="preserve"> </w:t>
            </w:r>
            <w:r w:rsidRPr="002F1F49">
              <w:rPr>
                <w:szCs w:val="24"/>
              </w:rPr>
              <w:t>Kai PĮP teikia pareiškėjas</w:t>
            </w:r>
            <w:r w:rsidR="004750E0" w:rsidRPr="002F1F49">
              <w:rPr>
                <w:szCs w:val="24"/>
              </w:rPr>
              <w:t>,</w:t>
            </w:r>
            <w:r w:rsidRPr="002F1F49">
              <w:rPr>
                <w:szCs w:val="24"/>
              </w:rPr>
              <w:t xml:space="preserve"> siekiantis užsiimti akvakultūra</w:t>
            </w:r>
            <w:r w:rsidR="00506B95" w:rsidRPr="002F1F49">
              <w:rPr>
                <w:szCs w:val="24"/>
              </w:rPr>
              <w:t xml:space="preserve"> (iki PĮP pateikimo metų nebuvo užaugintos realizuojamos (prekinės) produkcijos),</w:t>
            </w:r>
            <w:r w:rsidRPr="002F1F49">
              <w:rPr>
                <w:szCs w:val="24"/>
              </w:rPr>
              <w:t xml:space="preserve"> įgyvendinus projektą akvakultūros produkcijos gamybos pajėgumų padidėjimas skaičiuojamas nuo 0 (nulio).</w:t>
            </w:r>
          </w:p>
          <w:p w14:paraId="2A913967" w14:textId="396C5455" w:rsidR="00FC23D9" w:rsidRPr="0068146A" w:rsidRDefault="00D6308B" w:rsidP="00325607">
            <w:pPr>
              <w:jc w:val="both"/>
              <w:rPr>
                <w:szCs w:val="24"/>
              </w:rPr>
            </w:pPr>
            <w:r w:rsidRPr="0068146A">
              <w:rPr>
                <w:szCs w:val="24"/>
              </w:rPr>
              <w:t xml:space="preserve">Įgyvendinus projektą sutikrinami įsigytų investicijų parametrai (gamybos pajėgumus lemiantys techniniai parametrai neturi būti mažesni nei numatyti PĮP). </w:t>
            </w:r>
            <w:proofErr w:type="spellStart"/>
            <w:r w:rsidRPr="0068146A">
              <w:rPr>
                <w:szCs w:val="24"/>
                <w:lang w:val="en-US"/>
              </w:rPr>
              <w:t>Faktinė</w:t>
            </w:r>
            <w:proofErr w:type="spellEnd"/>
            <w:r w:rsidRPr="0068146A">
              <w:rPr>
                <w:szCs w:val="24"/>
                <w:lang w:val="en-US"/>
              </w:rPr>
              <w:t xml:space="preserve"> po </w:t>
            </w:r>
            <w:proofErr w:type="spellStart"/>
            <w:r w:rsidRPr="0068146A">
              <w:rPr>
                <w:szCs w:val="24"/>
                <w:lang w:val="en-US"/>
              </w:rPr>
              <w:t>projekto</w:t>
            </w:r>
            <w:proofErr w:type="spellEnd"/>
            <w:r w:rsidRPr="0068146A">
              <w:rPr>
                <w:szCs w:val="24"/>
                <w:lang w:val="en-US"/>
              </w:rPr>
              <w:t xml:space="preserve"> </w:t>
            </w:r>
            <w:proofErr w:type="spellStart"/>
            <w:r w:rsidRPr="0068146A">
              <w:rPr>
                <w:szCs w:val="24"/>
                <w:lang w:val="en-US"/>
              </w:rPr>
              <w:t>veiklų</w:t>
            </w:r>
            <w:proofErr w:type="spellEnd"/>
            <w:r w:rsidRPr="0068146A">
              <w:rPr>
                <w:szCs w:val="24"/>
                <w:lang w:val="en-US"/>
              </w:rPr>
              <w:t xml:space="preserve"> </w:t>
            </w:r>
            <w:proofErr w:type="spellStart"/>
            <w:r w:rsidRPr="0068146A">
              <w:rPr>
                <w:szCs w:val="24"/>
                <w:lang w:val="en-US"/>
              </w:rPr>
              <w:t>vykdymo</w:t>
            </w:r>
            <w:proofErr w:type="spellEnd"/>
            <w:r w:rsidRPr="0068146A">
              <w:rPr>
                <w:szCs w:val="24"/>
                <w:lang w:val="en-US"/>
              </w:rPr>
              <w:t xml:space="preserve"> </w:t>
            </w:r>
            <w:proofErr w:type="spellStart"/>
            <w:r w:rsidRPr="0068146A">
              <w:rPr>
                <w:szCs w:val="24"/>
                <w:lang w:val="en-US"/>
              </w:rPr>
              <w:t>pabaigos</w:t>
            </w:r>
            <w:proofErr w:type="spellEnd"/>
            <w:r w:rsidRPr="0068146A">
              <w:rPr>
                <w:szCs w:val="24"/>
                <w:lang w:val="en-US"/>
              </w:rPr>
              <w:t xml:space="preserve"> </w:t>
            </w:r>
            <w:proofErr w:type="spellStart"/>
            <w:r w:rsidRPr="0068146A">
              <w:rPr>
                <w:szCs w:val="24"/>
                <w:lang w:val="en-US"/>
              </w:rPr>
              <w:t>metų</w:t>
            </w:r>
            <w:proofErr w:type="spellEnd"/>
            <w:r w:rsidRPr="0068146A">
              <w:rPr>
                <w:szCs w:val="24"/>
                <w:lang w:val="en-US"/>
              </w:rPr>
              <w:t xml:space="preserve"> </w:t>
            </w:r>
            <w:proofErr w:type="spellStart"/>
            <w:r w:rsidRPr="0068146A">
              <w:rPr>
                <w:szCs w:val="24"/>
                <w:lang w:val="en-US"/>
              </w:rPr>
              <w:t>užaugintos</w:t>
            </w:r>
            <w:proofErr w:type="spellEnd"/>
            <w:r w:rsidRPr="0068146A">
              <w:rPr>
                <w:szCs w:val="24"/>
                <w:lang w:val="en-US"/>
              </w:rPr>
              <w:t xml:space="preserve"> </w:t>
            </w:r>
            <w:proofErr w:type="spellStart"/>
            <w:r w:rsidRPr="0068146A">
              <w:rPr>
                <w:szCs w:val="24"/>
                <w:lang w:val="en-US"/>
              </w:rPr>
              <w:t>realizuojamos</w:t>
            </w:r>
            <w:proofErr w:type="spellEnd"/>
            <w:r w:rsidRPr="0068146A">
              <w:rPr>
                <w:szCs w:val="24"/>
                <w:lang w:val="en-US"/>
              </w:rPr>
              <w:t xml:space="preserve"> (</w:t>
            </w:r>
            <w:proofErr w:type="spellStart"/>
            <w:r w:rsidRPr="0068146A">
              <w:rPr>
                <w:szCs w:val="24"/>
                <w:lang w:val="en-US"/>
              </w:rPr>
              <w:t>prekinės</w:t>
            </w:r>
            <w:proofErr w:type="spellEnd"/>
            <w:r w:rsidRPr="0068146A">
              <w:rPr>
                <w:szCs w:val="24"/>
                <w:lang w:val="en-US"/>
              </w:rPr>
              <w:t xml:space="preserve">) akvakultūros </w:t>
            </w:r>
            <w:proofErr w:type="spellStart"/>
            <w:r w:rsidRPr="0068146A">
              <w:rPr>
                <w:szCs w:val="24"/>
                <w:lang w:val="en-US"/>
              </w:rPr>
              <w:t>produkcijos</w:t>
            </w:r>
            <w:proofErr w:type="spellEnd"/>
            <w:r w:rsidRPr="0068146A">
              <w:rPr>
                <w:szCs w:val="24"/>
                <w:lang w:val="en-US"/>
              </w:rPr>
              <w:t xml:space="preserve"> </w:t>
            </w:r>
            <w:proofErr w:type="spellStart"/>
            <w:r w:rsidRPr="0068146A">
              <w:rPr>
                <w:szCs w:val="24"/>
                <w:lang w:val="en-US"/>
              </w:rPr>
              <w:t>kiekio</w:t>
            </w:r>
            <w:proofErr w:type="spellEnd"/>
            <w:r w:rsidRPr="0068146A">
              <w:rPr>
                <w:szCs w:val="24"/>
                <w:lang w:val="en-US"/>
              </w:rPr>
              <w:t xml:space="preserve"> </w:t>
            </w:r>
            <w:proofErr w:type="spellStart"/>
            <w:r w:rsidRPr="0068146A">
              <w:rPr>
                <w:szCs w:val="24"/>
                <w:lang w:val="en-US"/>
              </w:rPr>
              <w:t>pasiekimo</w:t>
            </w:r>
            <w:proofErr w:type="spellEnd"/>
            <w:r w:rsidRPr="0068146A">
              <w:rPr>
                <w:szCs w:val="24"/>
                <w:lang w:val="en-US"/>
              </w:rPr>
              <w:t xml:space="preserve"> </w:t>
            </w:r>
            <w:proofErr w:type="spellStart"/>
            <w:r w:rsidRPr="0068146A">
              <w:rPr>
                <w:szCs w:val="24"/>
                <w:lang w:val="en-US"/>
              </w:rPr>
              <w:t>kontrolė</w:t>
            </w:r>
            <w:proofErr w:type="spellEnd"/>
            <w:r w:rsidRPr="0068146A">
              <w:rPr>
                <w:szCs w:val="24"/>
                <w:lang w:val="en-US"/>
              </w:rPr>
              <w:t xml:space="preserve"> </w:t>
            </w:r>
            <w:proofErr w:type="spellStart"/>
            <w:r w:rsidRPr="0068146A">
              <w:rPr>
                <w:szCs w:val="24"/>
                <w:lang w:val="en-US"/>
              </w:rPr>
              <w:t>vykdoma</w:t>
            </w:r>
            <w:proofErr w:type="spellEnd"/>
            <w:r w:rsidRPr="0068146A">
              <w:rPr>
                <w:szCs w:val="24"/>
                <w:lang w:val="en-US"/>
              </w:rPr>
              <w:t xml:space="preserve"> </w:t>
            </w:r>
            <w:proofErr w:type="spellStart"/>
            <w:r w:rsidRPr="0068146A">
              <w:rPr>
                <w:szCs w:val="24"/>
                <w:lang w:val="en-US"/>
              </w:rPr>
              <w:t>laikantis</w:t>
            </w:r>
            <w:proofErr w:type="spellEnd"/>
            <w:r w:rsidRPr="0068146A">
              <w:rPr>
                <w:szCs w:val="24"/>
                <w:lang w:val="en-US"/>
              </w:rPr>
              <w:t xml:space="preserve"> </w:t>
            </w:r>
            <w:r w:rsidRPr="0068146A">
              <w:rPr>
                <w:szCs w:val="24"/>
              </w:rPr>
              <w:t xml:space="preserve">Aprašo 7.5 papunkčio </w:t>
            </w:r>
            <w:proofErr w:type="gramStart"/>
            <w:r w:rsidRPr="0068146A">
              <w:rPr>
                <w:szCs w:val="24"/>
              </w:rPr>
              <w:t>reikalavimų</w:t>
            </w:r>
            <w:r w:rsidRPr="0068146A">
              <w:rPr>
                <w:szCs w:val="24"/>
                <w:lang w:val="en-US"/>
              </w:rPr>
              <w:t>.</w:t>
            </w:r>
            <w:r w:rsidR="00996249" w:rsidRPr="0068146A">
              <w:rPr>
                <w:szCs w:val="24"/>
              </w:rPr>
              <w:t>“</w:t>
            </w:r>
            <w:proofErr w:type="gramEnd"/>
          </w:p>
        </w:tc>
      </w:tr>
    </w:tbl>
    <w:p w14:paraId="0EAF5EC6" w14:textId="77777777" w:rsidR="00647518" w:rsidRPr="0068146A" w:rsidRDefault="00647518" w:rsidP="00FC23D9">
      <w:pPr>
        <w:ind w:hanging="851"/>
        <w:jc w:val="both"/>
        <w:rPr>
          <w:szCs w:val="24"/>
          <w:highlight w:val="yellow"/>
        </w:rPr>
      </w:pPr>
    </w:p>
    <w:p w14:paraId="707E2F05" w14:textId="3C7E602C" w:rsidR="00647518" w:rsidRPr="006F5E72" w:rsidRDefault="00647518" w:rsidP="006F5E72">
      <w:pPr>
        <w:pStyle w:val="Sraopastraipa"/>
        <w:numPr>
          <w:ilvl w:val="0"/>
          <w:numId w:val="7"/>
        </w:numPr>
        <w:jc w:val="both"/>
        <w:rPr>
          <w:szCs w:val="24"/>
        </w:rPr>
      </w:pPr>
      <w:r w:rsidRPr="006F5E72">
        <w:rPr>
          <w:szCs w:val="24"/>
        </w:rPr>
        <w:t>Pakeičiu 6.2.1 papunktį ir jį išdėstau taip:</w:t>
      </w:r>
    </w:p>
    <w:tbl>
      <w:tblPr>
        <w:tblW w:w="10632" w:type="dxa"/>
        <w:tblInd w:w="-717" w:type="dxa"/>
        <w:tblLayout w:type="fixed"/>
        <w:tblLook w:val="00A0" w:firstRow="1" w:lastRow="0" w:firstColumn="1" w:lastColumn="0" w:noHBand="0" w:noVBand="0"/>
      </w:tblPr>
      <w:tblGrid>
        <w:gridCol w:w="1241"/>
        <w:gridCol w:w="1028"/>
        <w:gridCol w:w="1701"/>
        <w:gridCol w:w="6662"/>
      </w:tblGrid>
      <w:tr w:rsidR="003F4EF9" w:rsidRPr="0068146A" w14:paraId="2F4D485B" w14:textId="77777777" w:rsidTr="003F4EF9">
        <w:trPr>
          <w:trHeight w:val="351"/>
        </w:trPr>
        <w:tc>
          <w:tcPr>
            <w:tcW w:w="1241" w:type="dxa"/>
            <w:tcBorders>
              <w:top w:val="single" w:sz="6" w:space="0" w:color="000000"/>
              <w:left w:val="single" w:sz="6" w:space="0" w:color="000000"/>
              <w:bottom w:val="single" w:sz="6" w:space="0" w:color="000000"/>
              <w:right w:val="single" w:sz="6" w:space="0" w:color="000000"/>
            </w:tcBorders>
            <w:vAlign w:val="center"/>
          </w:tcPr>
          <w:p w14:paraId="49D83698" w14:textId="5F4C72B1" w:rsidR="003F4EF9" w:rsidRPr="0068146A" w:rsidRDefault="00B87406" w:rsidP="003F4EF9">
            <w:pPr>
              <w:jc w:val="both"/>
              <w:rPr>
                <w:szCs w:val="24"/>
              </w:rPr>
            </w:pPr>
            <w:r w:rsidRPr="0068146A">
              <w:rPr>
                <w:szCs w:val="24"/>
              </w:rPr>
              <w:t>„</w:t>
            </w:r>
            <w:r w:rsidR="003F4EF9" w:rsidRPr="0068146A">
              <w:rPr>
                <w:szCs w:val="24"/>
              </w:rPr>
              <w:t>6.2.1.</w:t>
            </w:r>
          </w:p>
        </w:tc>
        <w:tc>
          <w:tcPr>
            <w:tcW w:w="1028" w:type="dxa"/>
            <w:tcBorders>
              <w:top w:val="single" w:sz="6" w:space="0" w:color="000000"/>
              <w:left w:val="single" w:sz="6" w:space="0" w:color="000000"/>
              <w:bottom w:val="single" w:sz="6" w:space="0" w:color="000000"/>
              <w:right w:val="single" w:sz="6" w:space="0" w:color="000000"/>
            </w:tcBorders>
            <w:vAlign w:val="center"/>
          </w:tcPr>
          <w:p w14:paraId="06B336D2" w14:textId="77777777" w:rsidR="003F4EF9" w:rsidRPr="0068146A" w:rsidRDefault="003F4EF9" w:rsidP="003F4EF9">
            <w:pPr>
              <w:jc w:val="both"/>
              <w:rPr>
                <w:szCs w:val="24"/>
              </w:rPr>
            </w:pPr>
            <w:r w:rsidRPr="0068146A">
              <w:rPr>
                <w:szCs w:val="24"/>
              </w:rPr>
              <w:t>Prioritetinis projektų atrankos kriterijus</w:t>
            </w:r>
          </w:p>
        </w:tc>
        <w:tc>
          <w:tcPr>
            <w:tcW w:w="1701" w:type="dxa"/>
            <w:tcBorders>
              <w:top w:val="single" w:sz="6" w:space="0" w:color="000000"/>
              <w:left w:val="single" w:sz="6" w:space="0" w:color="000000"/>
              <w:bottom w:val="single" w:sz="6" w:space="0" w:color="000000"/>
              <w:right w:val="single" w:sz="6" w:space="0" w:color="000000"/>
            </w:tcBorders>
            <w:vAlign w:val="center"/>
          </w:tcPr>
          <w:p w14:paraId="244AC259" w14:textId="77777777" w:rsidR="003F4EF9" w:rsidRPr="0068146A" w:rsidRDefault="003F4EF9" w:rsidP="003F4EF9">
            <w:pPr>
              <w:jc w:val="both"/>
              <w:rPr>
                <w:szCs w:val="24"/>
              </w:rPr>
            </w:pPr>
            <w:r w:rsidRPr="0068146A">
              <w:rPr>
                <w:szCs w:val="24"/>
              </w:rPr>
              <w:t>Parama teikiama investicijoms į pažangias technologijas, naujoves, įskaitant skaitmeninimą.</w:t>
            </w:r>
          </w:p>
        </w:tc>
        <w:tc>
          <w:tcPr>
            <w:tcW w:w="6662" w:type="dxa"/>
            <w:tcBorders>
              <w:top w:val="single" w:sz="6" w:space="0" w:color="000000"/>
              <w:left w:val="single" w:sz="6" w:space="0" w:color="000000"/>
              <w:bottom w:val="single" w:sz="6" w:space="0" w:color="000000"/>
              <w:right w:val="single" w:sz="6" w:space="0" w:color="000000"/>
            </w:tcBorders>
            <w:vAlign w:val="center"/>
          </w:tcPr>
          <w:p w14:paraId="630EA2AD" w14:textId="0890FEB7" w:rsidR="003F4EF9" w:rsidRPr="0068146A" w:rsidRDefault="003F4EF9" w:rsidP="003F4EF9">
            <w:pPr>
              <w:jc w:val="both"/>
              <w:rPr>
                <w:szCs w:val="24"/>
              </w:rPr>
            </w:pPr>
            <w:r w:rsidRPr="0068146A">
              <w:rPr>
                <w:szCs w:val="24"/>
              </w:rPr>
              <w:t xml:space="preserve">Kai prašoma paramos projektams, kuriuose investuojama į pažangias technologijas ir (arba) naujoves, ir (arba) skaitmeninimą. Pažangios technologijos, tai naujos arba patobulintos technologijos, kurios prisideda prie tvarios gamybos. Vertinant naujoves, galima vadovautis Projektų inovatyvumo vertinimo metodika, patvirtinta žemės ūkio ministro 2023 m. kovo 24 d. įsakymu Nr. 3D-181. Projekte investuojama į naujoves, kai pagal inovatyvumo vertinimo metodiką apskaičiavus projektui suteiktos svorio balų sumos dalį procentais nuo maksimalios galimos svorio balų sumos, nustatomas ne mažesnis kaip IV konkretaus projekto inovatyvumo </w:t>
            </w:r>
            <w:r w:rsidRPr="00956C24">
              <w:rPr>
                <w:szCs w:val="24"/>
              </w:rPr>
              <w:t xml:space="preserve">lygis. </w:t>
            </w:r>
            <w:r w:rsidR="00A43858" w:rsidRPr="00956C24">
              <w:rPr>
                <w:szCs w:val="24"/>
              </w:rPr>
              <w:t>Kai diegiami nauji energijos gamybos iš AEI pajėgumai, tai atitinka inovacinius procesus ir pažangias technologijas, kai diegiami energijos gamybos pajėgumai vietoje anksčiau buvusių (saulės elektrinės ar šilumos siurbliai keičiami naujais), tai atitinka įrangos inovaciją (naujoves).</w:t>
            </w:r>
            <w:r w:rsidR="00A43858" w:rsidRPr="0068146A">
              <w:rPr>
                <w:b/>
                <w:bCs/>
                <w:szCs w:val="24"/>
              </w:rPr>
              <w:t xml:space="preserve"> </w:t>
            </w:r>
            <w:r w:rsidRPr="0068146A">
              <w:rPr>
                <w:szCs w:val="24"/>
              </w:rPr>
              <w:t xml:space="preserve">Skaitmeninimo pavyzdžiai: automatizuoti gamybos ar valdymo procesai, elektroninės dokumentų valdymo sistemos, internetinės prekybos platformos ir mobilios aplikacijos, skaitmeninės analizės įrankiai efektyviems sprendimams priimti, mobiliosios aplikacijos (sąrašas nebaigtinis). </w:t>
            </w:r>
          </w:p>
          <w:p w14:paraId="4383B897" w14:textId="2245D9AA" w:rsidR="003F4EF9" w:rsidRPr="0068146A" w:rsidRDefault="003F4EF9" w:rsidP="003F4EF9">
            <w:pPr>
              <w:jc w:val="both"/>
              <w:rPr>
                <w:szCs w:val="24"/>
              </w:rPr>
            </w:pPr>
            <w:r w:rsidRPr="0068146A">
              <w:rPr>
                <w:szCs w:val="24"/>
              </w:rPr>
              <w:t>Pagal šį kriterijų suteikiama 20 balų.</w:t>
            </w:r>
            <w:r w:rsidR="00246F13" w:rsidRPr="0068146A">
              <w:rPr>
                <w:szCs w:val="24"/>
              </w:rPr>
              <w:t>“</w:t>
            </w:r>
          </w:p>
        </w:tc>
      </w:tr>
    </w:tbl>
    <w:p w14:paraId="67978298" w14:textId="77777777" w:rsidR="00647518" w:rsidRDefault="00647518" w:rsidP="00FC23D9">
      <w:pPr>
        <w:ind w:hanging="851"/>
        <w:jc w:val="both"/>
        <w:rPr>
          <w:szCs w:val="24"/>
          <w:highlight w:val="yellow"/>
        </w:rPr>
      </w:pPr>
    </w:p>
    <w:p w14:paraId="08F0AF15" w14:textId="77777777" w:rsidR="00272C83" w:rsidRDefault="00272C83" w:rsidP="006F5E72">
      <w:pPr>
        <w:pStyle w:val="Sraopastraipa"/>
        <w:numPr>
          <w:ilvl w:val="0"/>
          <w:numId w:val="10"/>
        </w:numPr>
        <w:ind w:left="426" w:hanging="426"/>
        <w:jc w:val="both"/>
        <w:rPr>
          <w:szCs w:val="24"/>
        </w:rPr>
      </w:pPr>
      <w:r w:rsidRPr="009078D6">
        <w:rPr>
          <w:szCs w:val="24"/>
        </w:rPr>
        <w:t>Pakeičiu 6.</w:t>
      </w:r>
      <w:r>
        <w:rPr>
          <w:szCs w:val="24"/>
        </w:rPr>
        <w:t>4.4.2</w:t>
      </w:r>
      <w:r w:rsidRPr="009078D6">
        <w:rPr>
          <w:szCs w:val="24"/>
        </w:rPr>
        <w:t xml:space="preserve"> papunktį ir jį išdėstau taip:</w:t>
      </w:r>
    </w:p>
    <w:p w14:paraId="1479806A" w14:textId="4D227DA0" w:rsidR="00272C83" w:rsidRPr="00896DF6" w:rsidRDefault="00BB2E78" w:rsidP="00272C83">
      <w:pPr>
        <w:spacing w:line="360" w:lineRule="auto"/>
        <w:ind w:left="-709" w:firstLine="709"/>
        <w:jc w:val="both"/>
        <w:rPr>
          <w:szCs w:val="24"/>
        </w:rPr>
      </w:pPr>
      <w:r w:rsidRPr="006E7D03">
        <w:rPr>
          <w:szCs w:val="24"/>
        </w:rPr>
        <w:t>„</w:t>
      </w:r>
      <w:r w:rsidRPr="006E7D03">
        <w:rPr>
          <w:szCs w:val="24"/>
          <w:lang w:eastAsia="lt-LT"/>
        </w:rPr>
        <w:t>6.4.4.2. </w:t>
      </w:r>
      <w:bookmarkStart w:id="2" w:name="_Hlk218674141"/>
      <w:r w:rsidRPr="006E7D03">
        <w:rPr>
          <w:szCs w:val="24"/>
          <w:lang w:eastAsia="lt-LT"/>
        </w:rPr>
        <w:t>statiniai, į kuriuos investuojama paramos lėšomis</w:t>
      </w:r>
      <w:bookmarkEnd w:id="2"/>
      <w:r w:rsidRPr="006E7D03">
        <w:rPr>
          <w:szCs w:val="24"/>
          <w:lang w:eastAsia="lt-LT"/>
        </w:rPr>
        <w:t>,</w:t>
      </w:r>
      <w:r w:rsidRPr="00E51B8A">
        <w:rPr>
          <w:rFonts w:ascii="Arial" w:hAnsi="Arial" w:cs="Arial"/>
          <w:color w:val="0070C0"/>
          <w:szCs w:val="24"/>
        </w:rPr>
        <w:t xml:space="preserve"> </w:t>
      </w:r>
      <w:r w:rsidRPr="006E7D03">
        <w:rPr>
          <w:szCs w:val="24"/>
          <w:lang w:eastAsia="lt-LT"/>
        </w:rPr>
        <w:t xml:space="preserve">pareiškėjui priklauso nuosavybės teise ne </w:t>
      </w:r>
      <w:r w:rsidRPr="006E7D03">
        <w:rPr>
          <w:szCs w:val="24"/>
        </w:rPr>
        <w:t>vėliau kaip nuo PĮP pateikimo dienos</w:t>
      </w:r>
      <w:r w:rsidRPr="00896DF6">
        <w:rPr>
          <w:szCs w:val="24"/>
        </w:rPr>
        <w:t>. Ž</w:t>
      </w:r>
      <w:r w:rsidRPr="00896DF6">
        <w:rPr>
          <w:szCs w:val="24"/>
          <w:lang w:eastAsia="lt-LT"/>
        </w:rPr>
        <w:t>emė po statiniais, į kuriuos investuojama paramos lėšomis, priklauso nuosavybės teise, nuomojama arba kitaip užtikrinamas teisėtas naudojimasis ja ne trumpesnį kaip 10 metų laikotarpį nuo PĮP pateikimo dienos. Jei žemė yra valdoma nuomos, panaudos ar kitais pagrindais, atitinkamos sutartys iki PĮP pateikimo dienos turi būti įregistruotos VĮ Registrų centre;</w:t>
      </w:r>
      <w:r w:rsidRPr="00896DF6">
        <w:rPr>
          <w:szCs w:val="24"/>
        </w:rPr>
        <w:t>“.</w:t>
      </w:r>
    </w:p>
    <w:p w14:paraId="346299DE" w14:textId="77777777" w:rsidR="00272C83" w:rsidRPr="0068146A" w:rsidRDefault="00272C83" w:rsidP="00FC23D9">
      <w:pPr>
        <w:ind w:hanging="851"/>
        <w:jc w:val="both"/>
        <w:rPr>
          <w:szCs w:val="24"/>
          <w:highlight w:val="yellow"/>
        </w:rPr>
      </w:pPr>
    </w:p>
    <w:p w14:paraId="02FDBEF9" w14:textId="77777777" w:rsidR="00664ABF" w:rsidRPr="0068146A" w:rsidRDefault="00BE436D" w:rsidP="006F5E72">
      <w:pPr>
        <w:pStyle w:val="Sraopastraipa"/>
        <w:numPr>
          <w:ilvl w:val="0"/>
          <w:numId w:val="10"/>
        </w:numPr>
        <w:spacing w:line="360" w:lineRule="auto"/>
        <w:ind w:left="426" w:hanging="426"/>
        <w:jc w:val="both"/>
        <w:rPr>
          <w:color w:val="000000"/>
          <w:szCs w:val="24"/>
          <w:lang w:eastAsia="lt-LT"/>
        </w:rPr>
      </w:pPr>
      <w:r w:rsidRPr="0068146A">
        <w:rPr>
          <w:szCs w:val="24"/>
        </w:rPr>
        <w:t>Pakeičiu 3 priedo 1 punkt</w:t>
      </w:r>
      <w:r w:rsidR="00182E94" w:rsidRPr="0068146A">
        <w:rPr>
          <w:szCs w:val="24"/>
        </w:rPr>
        <w:t>ą</w:t>
      </w:r>
      <w:r w:rsidRPr="0068146A">
        <w:rPr>
          <w:szCs w:val="24"/>
        </w:rPr>
        <w:t xml:space="preserve"> ir jį išdėstau taip:</w:t>
      </w:r>
    </w:p>
    <w:p w14:paraId="63025BA0" w14:textId="3468FCAC" w:rsidR="00E20AD0" w:rsidRPr="0068146A" w:rsidRDefault="009C3F18" w:rsidP="002E68F4">
      <w:pPr>
        <w:tabs>
          <w:tab w:val="left" w:pos="709"/>
        </w:tabs>
        <w:spacing w:line="360" w:lineRule="auto"/>
        <w:ind w:left="-709" w:firstLine="709"/>
        <w:jc w:val="both"/>
        <w:rPr>
          <w:b/>
          <w:szCs w:val="24"/>
        </w:rPr>
      </w:pPr>
      <w:r w:rsidRPr="0068146A">
        <w:rPr>
          <w:color w:val="000000"/>
          <w:szCs w:val="24"/>
          <w:lang w:eastAsia="lt-LT"/>
        </w:rPr>
        <w:t>„</w:t>
      </w:r>
      <w:r w:rsidRPr="0068146A">
        <w:rPr>
          <w:bCs/>
          <w:kern w:val="2"/>
          <w:szCs w:val="24"/>
          <w14:ligatures w14:val="standardContextual"/>
        </w:rPr>
        <w:t>1.</w:t>
      </w:r>
      <w:r w:rsidRPr="0068146A">
        <w:rPr>
          <w:bCs/>
          <w:kern w:val="2"/>
          <w:szCs w:val="24"/>
          <w14:ligatures w14:val="standardContextual"/>
        </w:rPr>
        <w:tab/>
      </w:r>
      <w:r w:rsidRPr="0068146A">
        <w:rPr>
          <w:bCs/>
          <w:szCs w:val="24"/>
        </w:rPr>
        <w:t>Projekto pagal Lietuvos žuvininkystės sektoriaus 2021–2027 m. programos antrojo prioriteto „Darnios akvakultūros veiklos skatinimas ir žvejybos bei akvakultūros produktų perdirbimas ir prekyba jais, taip prisidedant prie aprūpinimo maistu saugumo Sąjungoje“ priemonę „Gamybinės investicijos į tvarią akvakultūros gamybą ir susijusias pridėtinę vertę kuriančias veiklas“ (toliau – Priemonė) galimybių studijos struktūra</w:t>
      </w:r>
      <w:r w:rsidR="00664ABF" w:rsidRPr="00956C24">
        <w:rPr>
          <w:bCs/>
          <w:szCs w:val="24"/>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E20AD0" w14:paraId="74EE042F" w14:textId="77777777" w:rsidTr="00614FAB">
        <w:trPr>
          <w:trHeight w:val="405"/>
        </w:trPr>
        <w:tc>
          <w:tcPr>
            <w:tcW w:w="10632" w:type="dxa"/>
            <w:shd w:val="clear" w:color="auto" w:fill="FFFFFF"/>
          </w:tcPr>
          <w:p w14:paraId="261B007A" w14:textId="77777777" w:rsidR="00E20AD0" w:rsidRDefault="00E20AD0" w:rsidP="006C3F27">
            <w:pPr>
              <w:ind w:left="488" w:hanging="425"/>
              <w:rPr>
                <w:b/>
                <w:lang w:eastAsia="lt-LT"/>
              </w:rPr>
            </w:pPr>
            <w:r>
              <w:rPr>
                <w:rFonts w:eastAsia="Calibri"/>
                <w:b/>
                <w:kern w:val="2"/>
                <w:szCs w:val="22"/>
                <w:lang w:eastAsia="lt-LT"/>
                <w14:ligatures w14:val="standardContextual"/>
              </w:rPr>
              <w:t>1.1.</w:t>
            </w:r>
            <w:r>
              <w:rPr>
                <w:rFonts w:eastAsia="Calibri"/>
                <w:b/>
                <w:kern w:val="2"/>
                <w:szCs w:val="22"/>
                <w:lang w:eastAsia="lt-LT"/>
                <w14:ligatures w14:val="standardContextual"/>
              </w:rPr>
              <w:tab/>
            </w:r>
            <w:r>
              <w:rPr>
                <w:b/>
                <w:szCs w:val="24"/>
              </w:rPr>
              <w:t>Bendras projekto apibūdinimas ir poreikio pagrindimas</w:t>
            </w:r>
          </w:p>
        </w:tc>
      </w:tr>
      <w:tr w:rsidR="00E20AD0" w14:paraId="01ACBC32" w14:textId="77777777" w:rsidTr="00614FAB">
        <w:trPr>
          <w:trHeight w:val="1007"/>
        </w:trPr>
        <w:tc>
          <w:tcPr>
            <w:tcW w:w="10632" w:type="dxa"/>
          </w:tcPr>
          <w:p w14:paraId="6A23844B" w14:textId="77777777" w:rsidR="00E20AD0" w:rsidRDefault="00E20AD0" w:rsidP="006C3F27">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bCs/>
                <w:szCs w:val="24"/>
              </w:rPr>
              <w:t>P</w:t>
            </w:r>
            <w:r>
              <w:rPr>
                <w:szCs w:val="24"/>
              </w:rPr>
              <w:t>rojekto įgyvendinimo poreikis ir tikslas.</w:t>
            </w:r>
          </w:p>
          <w:p w14:paraId="6F972FF2" w14:textId="77777777" w:rsidR="00E20AD0" w:rsidRDefault="00E20AD0" w:rsidP="000F4448">
            <w:pPr>
              <w:tabs>
                <w:tab w:val="left" w:pos="488"/>
              </w:tabs>
              <w:spacing w:line="360" w:lineRule="auto"/>
              <w:ind w:left="600" w:hanging="538"/>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Žuvų (įskaitant dumblius ir vėžiagyvius) rūšių auginimo perspektyvumo pagrindimas, kai prašoma paramos gamybinių pajėgumų didinimui.</w:t>
            </w:r>
          </w:p>
          <w:p w14:paraId="16175D0A" w14:textId="77777777" w:rsidR="00E20AD0" w:rsidRDefault="00E20AD0" w:rsidP="006C3F27">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Projekto įgyvendinimo trukmė.</w:t>
            </w:r>
          </w:p>
          <w:p w14:paraId="19590182" w14:textId="77777777" w:rsidR="00E20AD0" w:rsidRDefault="00E20AD0" w:rsidP="006C3F27">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Projekto įgyvendinimo vieta.</w:t>
            </w:r>
          </w:p>
          <w:p w14:paraId="069B8689" w14:textId="77777777" w:rsidR="00E20AD0" w:rsidRDefault="00E20AD0" w:rsidP="006C3F27">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Projekto idėjos detalus aprašymas.</w:t>
            </w:r>
          </w:p>
          <w:p w14:paraId="1784F2FD" w14:textId="77777777" w:rsidR="00E20AD0" w:rsidRDefault="00E20AD0" w:rsidP="006C3F27">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Preliminarus projekto biudžetas.</w:t>
            </w:r>
          </w:p>
          <w:p w14:paraId="626A96BF" w14:textId="77777777" w:rsidR="00E20AD0" w:rsidRDefault="00E20AD0" w:rsidP="006C3F27">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Pasirinktos projekto krypties pagrindimas, glausta alternatyvų analizė.</w:t>
            </w:r>
          </w:p>
          <w:p w14:paraId="2E25F820" w14:textId="77777777" w:rsidR="00E20AD0" w:rsidRDefault="00E20AD0" w:rsidP="006C3F27">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Laukiamų rezultatų aprašymas ir jų praktinio pritaikomumo pagrindimas.</w:t>
            </w:r>
          </w:p>
        </w:tc>
      </w:tr>
      <w:tr w:rsidR="00E20AD0" w14:paraId="0A72222C" w14:textId="77777777" w:rsidTr="00614FAB">
        <w:trPr>
          <w:trHeight w:val="395"/>
        </w:trPr>
        <w:tc>
          <w:tcPr>
            <w:tcW w:w="10632" w:type="dxa"/>
          </w:tcPr>
          <w:p w14:paraId="5ABC7219" w14:textId="77777777" w:rsidR="00E20AD0" w:rsidRDefault="00E20AD0" w:rsidP="006C3F27">
            <w:pPr>
              <w:tabs>
                <w:tab w:val="left" w:pos="488"/>
              </w:tabs>
              <w:spacing w:line="360" w:lineRule="auto"/>
              <w:ind w:left="1023" w:hanging="1023"/>
              <w:jc w:val="both"/>
              <w:rPr>
                <w:b/>
                <w:szCs w:val="24"/>
              </w:rPr>
            </w:pPr>
            <w:r>
              <w:rPr>
                <w:rFonts w:eastAsia="Calibri"/>
                <w:b/>
                <w:kern w:val="2"/>
                <w:szCs w:val="24"/>
                <w14:ligatures w14:val="standardContextual"/>
              </w:rPr>
              <w:t>1.2.</w:t>
            </w:r>
            <w:r>
              <w:rPr>
                <w:rFonts w:eastAsia="Calibri"/>
                <w:b/>
                <w:kern w:val="2"/>
                <w:szCs w:val="24"/>
                <w14:ligatures w14:val="standardContextual"/>
              </w:rPr>
              <w:tab/>
            </w:r>
            <w:r>
              <w:rPr>
                <w:b/>
                <w:szCs w:val="24"/>
              </w:rPr>
              <w:t>Projekto įgyvendinimo galimybių paieška ir techniniai sprendimai.</w:t>
            </w:r>
          </w:p>
        </w:tc>
      </w:tr>
      <w:tr w:rsidR="00E20AD0" w14:paraId="3A98A47E" w14:textId="77777777" w:rsidTr="00614FAB">
        <w:trPr>
          <w:trHeight w:val="395"/>
        </w:trPr>
        <w:tc>
          <w:tcPr>
            <w:tcW w:w="10632" w:type="dxa"/>
          </w:tcPr>
          <w:p w14:paraId="5795AA7B" w14:textId="77777777" w:rsidR="00E20AD0" w:rsidRDefault="00E20AD0" w:rsidP="006C3F27">
            <w:pPr>
              <w:tabs>
                <w:tab w:val="left" w:pos="488"/>
              </w:tabs>
              <w:spacing w:line="360" w:lineRule="auto"/>
              <w:ind w:left="456" w:hanging="426"/>
              <w:jc w:val="both"/>
              <w:rPr>
                <w:b/>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Numatoma gamybos schema.</w:t>
            </w:r>
          </w:p>
          <w:p w14:paraId="23BA08E0" w14:textId="77777777" w:rsidR="00E20AD0" w:rsidRDefault="00E20AD0" w:rsidP="006C3F27">
            <w:pPr>
              <w:tabs>
                <w:tab w:val="left" w:pos="488"/>
              </w:tabs>
              <w:spacing w:line="360" w:lineRule="auto"/>
              <w:ind w:left="456" w:hanging="426"/>
              <w:jc w:val="both"/>
              <w:rPr>
                <w:b/>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Numatomas technologinis procesas.</w:t>
            </w:r>
          </w:p>
          <w:p w14:paraId="32F34B33" w14:textId="77777777" w:rsidR="00E20AD0" w:rsidRDefault="00E20AD0" w:rsidP="006C3F27">
            <w:pPr>
              <w:tabs>
                <w:tab w:val="left" w:pos="488"/>
              </w:tabs>
              <w:spacing w:line="360" w:lineRule="auto"/>
              <w:ind w:left="456" w:hanging="426"/>
              <w:jc w:val="both"/>
              <w:rPr>
                <w:b/>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Dumblo ir kitų gamybos atliekų tvarkymas.</w:t>
            </w:r>
          </w:p>
        </w:tc>
      </w:tr>
      <w:tr w:rsidR="00E20AD0" w14:paraId="049C5B1F" w14:textId="77777777" w:rsidTr="00614FAB">
        <w:trPr>
          <w:trHeight w:val="440"/>
        </w:trPr>
        <w:tc>
          <w:tcPr>
            <w:tcW w:w="10632" w:type="dxa"/>
          </w:tcPr>
          <w:p w14:paraId="0CEB3BC3" w14:textId="2474CD4B" w:rsidR="00E20AD0" w:rsidRPr="00D0370E" w:rsidRDefault="00D0370E" w:rsidP="00D0370E">
            <w:pPr>
              <w:pStyle w:val="Sraopastraipa"/>
              <w:numPr>
                <w:ilvl w:val="1"/>
                <w:numId w:val="7"/>
              </w:numPr>
              <w:tabs>
                <w:tab w:val="left" w:pos="488"/>
              </w:tabs>
              <w:jc w:val="both"/>
              <w:rPr>
                <w:b/>
                <w:bCs/>
                <w:szCs w:val="24"/>
              </w:rPr>
            </w:pPr>
            <w:r>
              <w:rPr>
                <w:b/>
                <w:bCs/>
                <w:szCs w:val="24"/>
              </w:rPr>
              <w:t xml:space="preserve"> </w:t>
            </w:r>
            <w:r w:rsidR="00E20AD0" w:rsidRPr="00D0370E">
              <w:rPr>
                <w:b/>
                <w:bCs/>
                <w:szCs w:val="24"/>
              </w:rPr>
              <w:t>Aplinkos analizė</w:t>
            </w:r>
          </w:p>
          <w:p w14:paraId="37604DFB" w14:textId="77777777" w:rsidR="00E20AD0" w:rsidRDefault="00E20AD0" w:rsidP="006C3F27">
            <w:pPr>
              <w:tabs>
                <w:tab w:val="left" w:pos="488"/>
              </w:tabs>
              <w:jc w:val="both"/>
              <w:rPr>
                <w:b/>
                <w:kern w:val="2"/>
                <w:szCs w:val="24"/>
              </w:rPr>
            </w:pPr>
          </w:p>
        </w:tc>
      </w:tr>
      <w:tr w:rsidR="00E20AD0" w14:paraId="0DE32F39" w14:textId="77777777" w:rsidTr="00614FAB">
        <w:trPr>
          <w:trHeight w:val="399"/>
        </w:trPr>
        <w:tc>
          <w:tcPr>
            <w:tcW w:w="10632" w:type="dxa"/>
          </w:tcPr>
          <w:p w14:paraId="77198816" w14:textId="77777777" w:rsidR="00E20AD0" w:rsidRDefault="00E20AD0" w:rsidP="00D0370E">
            <w:pPr>
              <w:tabs>
                <w:tab w:val="left" w:pos="488"/>
              </w:tabs>
              <w:spacing w:line="360" w:lineRule="auto"/>
              <w:ind w:left="597" w:hanging="567"/>
              <w:jc w:val="both"/>
              <w:rPr>
                <w:bCs/>
                <w:iCs/>
                <w:szCs w:val="24"/>
                <w:lang w:eastAsia="lt-LT"/>
              </w:rPr>
            </w:pPr>
            <w:r>
              <w:rPr>
                <w:rFonts w:ascii="Wingdings" w:hAnsi="Wingdings"/>
                <w:bCs/>
                <w:iCs/>
                <w:kern w:val="2"/>
                <w:szCs w:val="24"/>
                <w:lang w:eastAsia="lt-LT"/>
                <w14:ligatures w14:val="standardContextual"/>
              </w:rPr>
              <w:t></w:t>
            </w:r>
            <w:r>
              <w:rPr>
                <w:rFonts w:ascii="Wingdings" w:hAnsi="Wingdings"/>
                <w:bCs/>
                <w:iCs/>
                <w:kern w:val="2"/>
                <w:szCs w:val="24"/>
                <w:lang w:eastAsia="lt-LT"/>
                <w14:ligatures w14:val="standardContextual"/>
              </w:rPr>
              <w:tab/>
            </w:r>
            <w:r>
              <w:rPr>
                <w:bCs/>
                <w:iCs/>
                <w:szCs w:val="24"/>
                <w:lang w:eastAsia="lt-LT"/>
              </w:rPr>
              <w:t>Sektoriaus, kuriame numatoma vykdyti projektą, esama situacija ir plėtros perspektyvos.</w:t>
            </w:r>
          </w:p>
          <w:p w14:paraId="2F993577" w14:textId="77777777" w:rsidR="00E20AD0" w:rsidRDefault="00E20AD0" w:rsidP="00D0370E">
            <w:pPr>
              <w:tabs>
                <w:tab w:val="left" w:pos="488"/>
              </w:tabs>
              <w:spacing w:line="360" w:lineRule="auto"/>
              <w:ind w:left="502" w:hanging="472"/>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Vartotojų poreikių analizė, numatomo gaminti produkto realizavimo galimybės.</w:t>
            </w:r>
          </w:p>
          <w:p w14:paraId="23A4DB51" w14:textId="77777777" w:rsidR="00E20AD0" w:rsidRDefault="00E20AD0" w:rsidP="003716EE">
            <w:pPr>
              <w:tabs>
                <w:tab w:val="left" w:pos="488"/>
              </w:tabs>
              <w:spacing w:line="360" w:lineRule="auto"/>
              <w:ind w:left="597" w:hanging="567"/>
              <w:jc w:val="both"/>
              <w:rPr>
                <w:bCs/>
                <w:iCs/>
                <w:szCs w:val="24"/>
                <w:lang w:eastAsia="lt-LT"/>
              </w:rPr>
            </w:pPr>
            <w:r>
              <w:rPr>
                <w:rFonts w:ascii="Wingdings" w:hAnsi="Wingdings"/>
                <w:bCs/>
                <w:iCs/>
                <w:kern w:val="2"/>
                <w:szCs w:val="24"/>
                <w:lang w:eastAsia="lt-LT"/>
                <w14:ligatures w14:val="standardContextual"/>
              </w:rPr>
              <w:t></w:t>
            </w:r>
            <w:r>
              <w:rPr>
                <w:rFonts w:ascii="Wingdings" w:hAnsi="Wingdings"/>
                <w:bCs/>
                <w:iCs/>
                <w:kern w:val="2"/>
                <w:szCs w:val="24"/>
                <w:lang w:eastAsia="lt-LT"/>
                <w14:ligatures w14:val="standardContextual"/>
              </w:rPr>
              <w:tab/>
            </w:r>
            <w:r>
              <w:rPr>
                <w:rFonts w:ascii="TimesNewRoman" w:hAnsi="TimesNewRoman" w:cs="TimesNewRoman"/>
                <w:szCs w:val="24"/>
                <w:lang w:eastAsia="lt-LT"/>
              </w:rPr>
              <w:t>Projekto vieta aplinkoje, reikšmė ir perspektyvos.</w:t>
            </w:r>
          </w:p>
          <w:p w14:paraId="3CCFC14B" w14:textId="77777777" w:rsidR="00E20AD0" w:rsidRDefault="00E20AD0" w:rsidP="003716EE">
            <w:pPr>
              <w:tabs>
                <w:tab w:val="left" w:pos="488"/>
              </w:tabs>
              <w:spacing w:line="360" w:lineRule="auto"/>
              <w:ind w:left="597" w:hanging="567"/>
              <w:jc w:val="both"/>
              <w:rPr>
                <w:bCs/>
                <w:iCs/>
                <w:szCs w:val="24"/>
                <w:lang w:eastAsia="lt-LT"/>
              </w:rPr>
            </w:pPr>
            <w:r>
              <w:rPr>
                <w:rFonts w:ascii="Wingdings" w:hAnsi="Wingdings"/>
                <w:bCs/>
                <w:iCs/>
                <w:kern w:val="2"/>
                <w:szCs w:val="24"/>
                <w:lang w:eastAsia="lt-LT"/>
                <w14:ligatures w14:val="standardContextual"/>
              </w:rPr>
              <w:t></w:t>
            </w:r>
            <w:r>
              <w:rPr>
                <w:rFonts w:ascii="Wingdings" w:hAnsi="Wingdings"/>
                <w:bCs/>
                <w:iCs/>
                <w:kern w:val="2"/>
                <w:szCs w:val="24"/>
                <w:lang w:eastAsia="lt-LT"/>
                <w14:ligatures w14:val="standardContextual"/>
              </w:rPr>
              <w:tab/>
            </w:r>
            <w:r>
              <w:rPr>
                <w:bCs/>
                <w:iCs/>
                <w:szCs w:val="24"/>
                <w:lang w:eastAsia="lt-LT"/>
              </w:rPr>
              <w:t>Aplinkos faktoriai, padedantys arba trukdantys vykdyti projektą.</w:t>
            </w:r>
          </w:p>
          <w:p w14:paraId="64F10895" w14:textId="1A3C853B" w:rsidR="00E20AD0" w:rsidRDefault="00E20AD0" w:rsidP="005408EE">
            <w:pPr>
              <w:tabs>
                <w:tab w:val="left" w:pos="488"/>
              </w:tabs>
              <w:spacing w:line="360" w:lineRule="auto"/>
              <w:ind w:left="597" w:hanging="567"/>
              <w:jc w:val="both"/>
              <w:rPr>
                <w:b/>
                <w:bCs/>
                <w:kern w:val="2"/>
                <w:szCs w:val="24"/>
              </w:rPr>
            </w:pPr>
            <w:r>
              <w:rPr>
                <w:rFonts w:ascii="Wingdings" w:hAnsi="Wingdings"/>
                <w:bCs/>
                <w:iCs/>
                <w:kern w:val="2"/>
                <w:szCs w:val="24"/>
                <w:lang w:eastAsia="lt-LT"/>
                <w14:ligatures w14:val="standardContextual"/>
              </w:rPr>
              <w:t></w:t>
            </w:r>
            <w:r>
              <w:rPr>
                <w:rFonts w:ascii="Wingdings" w:hAnsi="Wingdings"/>
                <w:bCs/>
                <w:iCs/>
                <w:kern w:val="2"/>
                <w:szCs w:val="24"/>
                <w:lang w:eastAsia="lt-LT"/>
                <w14:ligatures w14:val="standardContextual"/>
              </w:rPr>
              <w:tab/>
            </w:r>
            <w:r>
              <w:rPr>
                <w:szCs w:val="24"/>
                <w:lang w:eastAsia="lt-LT"/>
              </w:rPr>
              <w:t>Šio projekto poveikis aplinkai.</w:t>
            </w:r>
          </w:p>
        </w:tc>
      </w:tr>
      <w:tr w:rsidR="00E20AD0" w14:paraId="4B1249BF" w14:textId="77777777" w:rsidTr="00614FAB">
        <w:trPr>
          <w:trHeight w:val="399"/>
        </w:trPr>
        <w:tc>
          <w:tcPr>
            <w:tcW w:w="10632" w:type="dxa"/>
          </w:tcPr>
          <w:p w14:paraId="5F97512E" w14:textId="77777777" w:rsidR="00E20AD0" w:rsidRDefault="00E20AD0" w:rsidP="006C3F27">
            <w:pPr>
              <w:tabs>
                <w:tab w:val="left" w:pos="488"/>
              </w:tabs>
              <w:ind w:left="488" w:hanging="488"/>
              <w:jc w:val="both"/>
              <w:rPr>
                <w:b/>
                <w:bCs/>
                <w:szCs w:val="24"/>
              </w:rPr>
            </w:pPr>
            <w:r>
              <w:rPr>
                <w:rFonts w:eastAsia="Calibri"/>
                <w:b/>
                <w:bCs/>
                <w:kern w:val="2"/>
                <w:szCs w:val="24"/>
                <w14:ligatures w14:val="standardContextual"/>
              </w:rPr>
              <w:t>1.4.</w:t>
            </w:r>
            <w:r>
              <w:rPr>
                <w:rFonts w:eastAsia="Calibri"/>
                <w:b/>
                <w:bCs/>
                <w:kern w:val="2"/>
                <w:szCs w:val="24"/>
                <w14:ligatures w14:val="standardContextual"/>
              </w:rPr>
              <w:tab/>
            </w:r>
            <w:r>
              <w:rPr>
                <w:b/>
                <w:bCs/>
                <w:szCs w:val="24"/>
              </w:rPr>
              <w:t>Laukiama</w:t>
            </w:r>
            <w:r>
              <w:rPr>
                <w:b/>
                <w:szCs w:val="24"/>
              </w:rPr>
              <w:t xml:space="preserve"> projekto </w:t>
            </w:r>
            <w:r>
              <w:rPr>
                <w:b/>
                <w:bCs/>
                <w:szCs w:val="24"/>
              </w:rPr>
              <w:t>nauda</w:t>
            </w:r>
          </w:p>
        </w:tc>
      </w:tr>
      <w:tr w:rsidR="00E20AD0" w14:paraId="14FB25D7" w14:textId="77777777" w:rsidTr="003855F6">
        <w:trPr>
          <w:trHeight w:val="3037"/>
        </w:trPr>
        <w:tc>
          <w:tcPr>
            <w:tcW w:w="10632" w:type="dxa"/>
          </w:tcPr>
          <w:p w14:paraId="17A3FDC7" w14:textId="77777777" w:rsidR="00E20AD0" w:rsidRDefault="00E20AD0" w:rsidP="00023F76">
            <w:pPr>
              <w:tabs>
                <w:tab w:val="left" w:pos="488"/>
              </w:tabs>
              <w:spacing w:line="360" w:lineRule="auto"/>
              <w:ind w:left="1429" w:hanging="1366"/>
              <w:jc w:val="both"/>
              <w:rPr>
                <w:bCs/>
                <w:szCs w:val="24"/>
              </w:rPr>
            </w:pPr>
            <w:r>
              <w:rPr>
                <w:rFonts w:ascii="Wingdings" w:hAnsi="Wingdings"/>
                <w:bCs/>
                <w:kern w:val="2"/>
                <w:szCs w:val="24"/>
                <w14:ligatures w14:val="standardContextual"/>
              </w:rPr>
              <w:t></w:t>
            </w:r>
            <w:r>
              <w:rPr>
                <w:rFonts w:ascii="Wingdings" w:hAnsi="Wingdings"/>
                <w:bCs/>
                <w:kern w:val="2"/>
                <w:szCs w:val="24"/>
                <w14:ligatures w14:val="standardContextual"/>
              </w:rPr>
              <w:tab/>
            </w:r>
            <w:r>
              <w:rPr>
                <w:bCs/>
                <w:szCs w:val="24"/>
              </w:rPr>
              <w:t>Laukiama nauda įgyvendinus projektą (kaip pasikeis esama situacija).</w:t>
            </w:r>
          </w:p>
          <w:p w14:paraId="094B8986" w14:textId="77777777" w:rsidR="00E20AD0" w:rsidRDefault="00E20AD0" w:rsidP="00023F76">
            <w:pPr>
              <w:tabs>
                <w:tab w:val="left" w:pos="488"/>
              </w:tabs>
              <w:spacing w:line="360" w:lineRule="auto"/>
              <w:ind w:left="1429" w:hanging="1366"/>
              <w:jc w:val="both"/>
              <w:rPr>
                <w:bCs/>
                <w:szCs w:val="24"/>
              </w:rPr>
            </w:pPr>
            <w:r>
              <w:rPr>
                <w:rFonts w:ascii="Wingdings" w:hAnsi="Wingdings"/>
                <w:bCs/>
                <w:kern w:val="2"/>
                <w:szCs w:val="24"/>
                <w14:ligatures w14:val="standardContextual"/>
              </w:rPr>
              <w:t></w:t>
            </w:r>
            <w:r>
              <w:rPr>
                <w:rFonts w:ascii="Wingdings" w:hAnsi="Wingdings"/>
                <w:bCs/>
                <w:kern w:val="2"/>
                <w:szCs w:val="24"/>
                <w14:ligatures w14:val="standardContextual"/>
              </w:rPr>
              <w:tab/>
            </w:r>
            <w:r>
              <w:rPr>
                <w:bCs/>
                <w:szCs w:val="24"/>
              </w:rPr>
              <w:t>Laukiamų projekto rezultatų taikymo ekonominės naudos pagrindimas.</w:t>
            </w:r>
          </w:p>
          <w:p w14:paraId="31E77F12" w14:textId="77777777" w:rsidR="00E20AD0" w:rsidRDefault="00E20AD0" w:rsidP="00023F76">
            <w:pPr>
              <w:tabs>
                <w:tab w:val="left" w:pos="488"/>
              </w:tabs>
              <w:spacing w:line="360" w:lineRule="auto"/>
              <w:ind w:left="487" w:hanging="425"/>
              <w:jc w:val="both"/>
              <w:rPr>
                <w:bCs/>
                <w:szCs w:val="24"/>
              </w:rPr>
            </w:pPr>
            <w:r>
              <w:rPr>
                <w:rFonts w:ascii="Wingdings" w:hAnsi="Wingdings"/>
                <w:bCs/>
                <w:kern w:val="2"/>
                <w:szCs w:val="24"/>
                <w14:ligatures w14:val="standardContextual"/>
              </w:rPr>
              <w:t></w:t>
            </w:r>
            <w:r>
              <w:rPr>
                <w:rFonts w:ascii="Wingdings" w:hAnsi="Wingdings"/>
                <w:bCs/>
                <w:kern w:val="2"/>
                <w:szCs w:val="24"/>
                <w14:ligatures w14:val="standardContextual"/>
              </w:rPr>
              <w:tab/>
            </w:r>
            <w:r>
              <w:rPr>
                <w:bCs/>
                <w:szCs w:val="24"/>
              </w:rPr>
              <w:t>Projekto indėlio į Lietuvos žuvininkystės sektoriaus 2021–2027 metų programą, prioritetų, konkrečių tikslų ir priemonių įgyvendinimą pagrindimas.</w:t>
            </w:r>
          </w:p>
          <w:p w14:paraId="1902A185" w14:textId="44E82795" w:rsidR="00E20AD0" w:rsidRDefault="00E20AD0" w:rsidP="00023F76">
            <w:pPr>
              <w:tabs>
                <w:tab w:val="left" w:pos="488"/>
              </w:tabs>
              <w:spacing w:line="360" w:lineRule="auto"/>
              <w:ind w:left="487" w:hanging="425"/>
              <w:jc w:val="both"/>
              <w:rPr>
                <w:bCs/>
                <w:szCs w:val="24"/>
              </w:rPr>
            </w:pPr>
            <w:r>
              <w:rPr>
                <w:rFonts w:ascii="Wingdings" w:hAnsi="Wingdings"/>
                <w:bCs/>
                <w:kern w:val="2"/>
                <w:szCs w:val="24"/>
                <w14:ligatures w14:val="standardContextual"/>
              </w:rPr>
              <w:t></w:t>
            </w:r>
            <w:r>
              <w:rPr>
                <w:rFonts w:ascii="Wingdings" w:hAnsi="Wingdings"/>
                <w:bCs/>
                <w:kern w:val="2"/>
                <w:szCs w:val="24"/>
                <w14:ligatures w14:val="standardContextual"/>
              </w:rPr>
              <w:tab/>
            </w:r>
            <w:r>
              <w:rPr>
                <w:bCs/>
                <w:szCs w:val="24"/>
              </w:rPr>
              <w:t>Projekto indėlio į Priemonės konkretaus tikslo – skatinti darnią akvakultūros veiklą, visų pirma didinti akvakultūros produktų gamybos konkurencingumą, kartu užtikrinant, kad veikla būtų aplinkos požiūriu tvari ilguoju laikotarpiu – pagrindimas.</w:t>
            </w:r>
          </w:p>
        </w:tc>
      </w:tr>
      <w:tr w:rsidR="00AE5309" w:rsidRPr="007F1C20" w14:paraId="206F200A" w14:textId="77777777" w:rsidTr="00D87CFB">
        <w:trPr>
          <w:trHeight w:val="440"/>
        </w:trPr>
        <w:tc>
          <w:tcPr>
            <w:tcW w:w="10632" w:type="dxa"/>
          </w:tcPr>
          <w:p w14:paraId="48FE2B7A" w14:textId="5516C82D" w:rsidR="00AE5309" w:rsidRPr="007F1C20" w:rsidRDefault="00AE5309" w:rsidP="00D87CFB">
            <w:pPr>
              <w:tabs>
                <w:tab w:val="left" w:pos="488"/>
              </w:tabs>
              <w:jc w:val="both"/>
              <w:rPr>
                <w:szCs w:val="24"/>
              </w:rPr>
            </w:pPr>
            <w:r w:rsidRPr="001D296F">
              <w:rPr>
                <w:b/>
                <w:bCs/>
                <w:szCs w:val="24"/>
              </w:rPr>
              <w:t xml:space="preserve">1.5. </w:t>
            </w:r>
            <w:r w:rsidRPr="001D296F">
              <w:rPr>
                <w:b/>
                <w:bCs/>
                <w:szCs w:val="24"/>
                <w:lang w:eastAsia="lt-LT"/>
              </w:rPr>
              <w:t>Rizikų ir grėsmių vertinimas</w:t>
            </w:r>
          </w:p>
          <w:p w14:paraId="59D6CC79" w14:textId="77777777" w:rsidR="00AE5309" w:rsidRPr="007F1C20" w:rsidRDefault="00AE5309" w:rsidP="00D87CFB">
            <w:pPr>
              <w:tabs>
                <w:tab w:val="left" w:pos="488"/>
              </w:tabs>
              <w:jc w:val="both"/>
              <w:rPr>
                <w:kern w:val="2"/>
                <w:szCs w:val="24"/>
              </w:rPr>
            </w:pPr>
          </w:p>
        </w:tc>
      </w:tr>
      <w:tr w:rsidR="00AE5309" w:rsidRPr="007F1C20" w14:paraId="26365AFC" w14:textId="77777777" w:rsidTr="00D87CFB">
        <w:trPr>
          <w:trHeight w:val="399"/>
        </w:trPr>
        <w:tc>
          <w:tcPr>
            <w:tcW w:w="10632" w:type="dxa"/>
          </w:tcPr>
          <w:p w14:paraId="622CF08E" w14:textId="77777777" w:rsidR="00AE5309" w:rsidRPr="007F1C20" w:rsidRDefault="00AE5309" w:rsidP="00D87CFB">
            <w:pPr>
              <w:tabs>
                <w:tab w:val="left" w:pos="488"/>
              </w:tabs>
              <w:spacing w:line="360" w:lineRule="auto"/>
              <w:ind w:left="597" w:hanging="567"/>
              <w:jc w:val="both"/>
              <w:rPr>
                <w:iCs/>
                <w:kern w:val="2"/>
                <w:szCs w:val="24"/>
                <w:lang w:eastAsia="lt-LT"/>
              </w:rPr>
            </w:pPr>
            <w:r w:rsidRPr="007F1C20">
              <w:rPr>
                <w:rFonts w:ascii="Wingdings" w:hAnsi="Wingdings"/>
                <w:iCs/>
                <w:kern w:val="2"/>
                <w:szCs w:val="24"/>
                <w:lang w:eastAsia="lt-LT"/>
                <w14:ligatures w14:val="standardContextual"/>
              </w:rPr>
              <w:t></w:t>
            </w:r>
            <w:r w:rsidRPr="007F1C20">
              <w:rPr>
                <w:rFonts w:ascii="Wingdings" w:hAnsi="Wingdings"/>
                <w:iCs/>
                <w:kern w:val="2"/>
                <w:szCs w:val="24"/>
                <w:lang w:eastAsia="lt-LT"/>
                <w14:ligatures w14:val="standardContextual"/>
              </w:rPr>
              <w:tab/>
            </w:r>
            <w:r w:rsidRPr="007F1C20">
              <w:rPr>
                <w:szCs w:val="24"/>
                <w:lang w:eastAsia="lt-LT"/>
              </w:rPr>
              <w:t>Pagrindinės rizikos ir grėsmės</w:t>
            </w:r>
            <w:r w:rsidRPr="007F1C20">
              <w:rPr>
                <w:iCs/>
                <w:szCs w:val="24"/>
                <w:lang w:eastAsia="lt-LT"/>
              </w:rPr>
              <w:t>.</w:t>
            </w:r>
          </w:p>
          <w:p w14:paraId="71155804" w14:textId="77777777" w:rsidR="00AE5309" w:rsidRPr="007F1C20" w:rsidRDefault="00AE5309" w:rsidP="00D87CFB">
            <w:pPr>
              <w:tabs>
                <w:tab w:val="left" w:pos="488"/>
              </w:tabs>
              <w:spacing w:line="360" w:lineRule="auto"/>
              <w:ind w:left="502" w:hanging="472"/>
              <w:jc w:val="both"/>
              <w:rPr>
                <w:szCs w:val="24"/>
              </w:rPr>
            </w:pPr>
            <w:r w:rsidRPr="007F1C20">
              <w:rPr>
                <w:rFonts w:ascii="Wingdings" w:hAnsi="Wingdings"/>
                <w:kern w:val="2"/>
                <w:szCs w:val="24"/>
                <w14:ligatures w14:val="standardContextual"/>
              </w:rPr>
              <w:t></w:t>
            </w:r>
            <w:r w:rsidRPr="007F1C20">
              <w:rPr>
                <w:rFonts w:ascii="Wingdings" w:hAnsi="Wingdings"/>
                <w:kern w:val="2"/>
                <w:szCs w:val="24"/>
                <w14:ligatures w14:val="standardContextual"/>
              </w:rPr>
              <w:tab/>
            </w:r>
            <w:r w:rsidRPr="007F1C20">
              <w:rPr>
                <w:szCs w:val="24"/>
                <w:lang w:eastAsia="lt-LT"/>
              </w:rPr>
              <w:t>Tikimybė ir poveikis.</w:t>
            </w:r>
          </w:p>
          <w:p w14:paraId="5ADE88E3" w14:textId="77777777" w:rsidR="00AE5309" w:rsidRPr="007F1C20" w:rsidRDefault="00AE5309" w:rsidP="00D87CFB">
            <w:pPr>
              <w:tabs>
                <w:tab w:val="left" w:pos="488"/>
              </w:tabs>
              <w:spacing w:line="360" w:lineRule="auto"/>
              <w:ind w:left="597" w:hanging="567"/>
              <w:jc w:val="both"/>
              <w:rPr>
                <w:kern w:val="2"/>
                <w:szCs w:val="24"/>
              </w:rPr>
            </w:pPr>
            <w:r w:rsidRPr="007F1C20">
              <w:rPr>
                <w:rFonts w:ascii="Wingdings" w:hAnsi="Wingdings"/>
                <w:iCs/>
                <w:kern w:val="2"/>
                <w:szCs w:val="24"/>
                <w:lang w:eastAsia="lt-LT"/>
                <w14:ligatures w14:val="standardContextual"/>
              </w:rPr>
              <w:t></w:t>
            </w:r>
            <w:r w:rsidRPr="007F1C20">
              <w:rPr>
                <w:rFonts w:ascii="Wingdings" w:hAnsi="Wingdings"/>
                <w:iCs/>
                <w:kern w:val="2"/>
                <w:szCs w:val="24"/>
                <w:lang w:eastAsia="lt-LT"/>
                <w14:ligatures w14:val="standardContextual"/>
              </w:rPr>
              <w:tab/>
            </w:r>
            <w:r w:rsidRPr="007F1C20">
              <w:rPr>
                <w:szCs w:val="24"/>
                <w:lang w:eastAsia="lt-LT"/>
              </w:rPr>
              <w:t>Rizikų mažinimo priemonės.“</w:t>
            </w:r>
          </w:p>
        </w:tc>
      </w:tr>
    </w:tbl>
    <w:p w14:paraId="4E238CF2" w14:textId="77777777" w:rsidR="00E20AD0" w:rsidRDefault="00E20AD0" w:rsidP="00E20AD0">
      <w:pPr>
        <w:spacing w:line="360" w:lineRule="auto"/>
        <w:ind w:left="-709"/>
        <w:jc w:val="both"/>
        <w:rPr>
          <w:b/>
          <w:szCs w:val="24"/>
        </w:rPr>
      </w:pPr>
    </w:p>
    <w:p w14:paraId="55B2FE2C" w14:textId="77777777" w:rsidR="00C92A99" w:rsidRDefault="00C92A99" w:rsidP="008C5ECD">
      <w:pPr>
        <w:ind w:left="-850" w:hanging="1"/>
        <w:jc w:val="both"/>
        <w:rPr>
          <w:color w:val="000000"/>
          <w:sz w:val="22"/>
          <w:szCs w:val="22"/>
          <w:lang w:eastAsia="lt-LT"/>
        </w:rPr>
      </w:pPr>
    </w:p>
    <w:p w14:paraId="749310C2" w14:textId="77777777" w:rsidR="00281D30" w:rsidRDefault="00281D30" w:rsidP="00E67221">
      <w:pPr>
        <w:ind w:left="-851"/>
        <w:rPr>
          <w:sz w:val="22"/>
          <w:szCs w:val="22"/>
          <w:lang w:eastAsia="lt-LT"/>
        </w:rPr>
      </w:pPr>
    </w:p>
    <w:p w14:paraId="4DC6DA53" w14:textId="0F4F699B" w:rsidR="008A346F" w:rsidRPr="006E5579" w:rsidRDefault="00C92A99" w:rsidP="00C50E19">
      <w:pPr>
        <w:tabs>
          <w:tab w:val="left" w:pos="426"/>
        </w:tabs>
        <w:ind w:left="-851" w:firstLine="142"/>
        <w:rPr>
          <w:szCs w:val="24"/>
        </w:rPr>
      </w:pPr>
      <w:r w:rsidRPr="006E5579">
        <w:rPr>
          <w:szCs w:val="24"/>
          <w:lang w:eastAsia="lt-LT"/>
        </w:rPr>
        <w:t>Ž</w:t>
      </w:r>
      <w:r w:rsidR="00CA7C7E" w:rsidRPr="006E5579">
        <w:rPr>
          <w:szCs w:val="24"/>
          <w:lang w:eastAsia="lt-LT"/>
        </w:rPr>
        <w:t>emės ūkio ministr</w:t>
      </w:r>
      <w:r w:rsidRPr="006E5579">
        <w:rPr>
          <w:szCs w:val="24"/>
          <w:lang w:eastAsia="lt-LT"/>
        </w:rPr>
        <w:t>as</w:t>
      </w:r>
      <w:r w:rsidR="00CA7C7E" w:rsidRPr="006E5579">
        <w:rPr>
          <w:szCs w:val="24"/>
        </w:rPr>
        <w:tab/>
      </w:r>
      <w:r w:rsidR="00CA7C7E" w:rsidRPr="006E5579">
        <w:rPr>
          <w:szCs w:val="24"/>
        </w:rPr>
        <w:tab/>
        <w:t xml:space="preserve"> </w:t>
      </w:r>
    </w:p>
    <w:sectPr w:rsidR="008A346F" w:rsidRPr="006E5579" w:rsidSect="005168E5">
      <w:headerReference w:type="even" r:id="rId11"/>
      <w:headerReference w:type="default" r:id="rId12"/>
      <w:footerReference w:type="even" r:id="rId13"/>
      <w:footerReference w:type="default" r:id="rId14"/>
      <w:headerReference w:type="first" r:id="rId15"/>
      <w:footerReference w:type="first" r:id="rId16"/>
      <w:pgSz w:w="11906" w:h="16838"/>
      <w:pgMar w:top="56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1B2B" w14:textId="77777777" w:rsidR="009E5F09" w:rsidRDefault="009E5F09">
      <w:pPr>
        <w:rPr>
          <w:sz w:val="22"/>
          <w:szCs w:val="22"/>
        </w:rPr>
      </w:pPr>
      <w:r>
        <w:rPr>
          <w:sz w:val="22"/>
          <w:szCs w:val="22"/>
        </w:rPr>
        <w:separator/>
      </w:r>
    </w:p>
  </w:endnote>
  <w:endnote w:type="continuationSeparator" w:id="0">
    <w:p w14:paraId="37537B8A" w14:textId="77777777" w:rsidR="009E5F09" w:rsidRDefault="009E5F0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8A346F" w:rsidRDefault="008A346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8A346F" w:rsidRDefault="008A346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8A346F" w:rsidRDefault="008A346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76B1" w14:textId="77777777" w:rsidR="009E5F09" w:rsidRDefault="009E5F09">
      <w:pPr>
        <w:rPr>
          <w:sz w:val="22"/>
          <w:szCs w:val="22"/>
        </w:rPr>
      </w:pPr>
      <w:r>
        <w:rPr>
          <w:sz w:val="22"/>
          <w:szCs w:val="22"/>
        </w:rPr>
        <w:separator/>
      </w:r>
    </w:p>
  </w:footnote>
  <w:footnote w:type="continuationSeparator" w:id="0">
    <w:p w14:paraId="222DF5B6" w14:textId="77777777" w:rsidR="009E5F09" w:rsidRDefault="009E5F09">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8A346F" w:rsidRDefault="008A346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547008A7" w:rsidR="008A346F" w:rsidRDefault="003E2F11">
    <w:pPr>
      <w:tabs>
        <w:tab w:val="center" w:pos="4819"/>
        <w:tab w:val="right" w:pos="9638"/>
      </w:tabs>
      <w:jc w:val="center"/>
    </w:pPr>
    <w:r>
      <w:fldChar w:fldCharType="begin"/>
    </w:r>
    <w:r>
      <w:instrText>PAGE   \* MERGEFORMAT</w:instrText>
    </w:r>
    <w:r>
      <w:fldChar w:fldCharType="separate"/>
    </w:r>
    <w:r>
      <w:rPr>
        <w:noProof/>
      </w:rPr>
      <w:t>2</w:t>
    </w:r>
    <w:r>
      <w:fldChar w:fldCharType="end"/>
    </w:r>
  </w:p>
  <w:p w14:paraId="28E55AFE" w14:textId="77777777" w:rsidR="008A346F" w:rsidRDefault="008A346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6AAC" w14:textId="21BAA30F" w:rsidR="000F2DA7" w:rsidRDefault="00366C04" w:rsidP="00D67FDD">
    <w:pPr>
      <w:ind w:left="6480"/>
      <w:rPr>
        <w:b/>
      </w:rPr>
    </w:pPr>
    <w:r>
      <w:rPr>
        <w:b/>
      </w:rPr>
      <w:t xml:space="preserve">                        </w:t>
    </w:r>
    <w:r w:rsidR="00D67FDD">
      <w:rPr>
        <w:b/>
      </w:rPr>
      <w:t>Projekt</w:t>
    </w:r>
    <w:r>
      <w:rPr>
        <w:b/>
      </w:rPr>
      <w:t>as</w:t>
    </w:r>
    <w:r w:rsidR="00D67FDD">
      <w:rPr>
        <w:b/>
      </w:rPr>
      <w:t xml:space="preserve"> </w:t>
    </w:r>
  </w:p>
  <w:p w14:paraId="0944FB4A" w14:textId="7EAB672B" w:rsidR="0013544F" w:rsidRDefault="0013544F" w:rsidP="00D67FDD">
    <w:pPr>
      <w:ind w:left="6480"/>
    </w:pPr>
  </w:p>
  <w:p w14:paraId="3EAEB6FA" w14:textId="3668EEE8" w:rsidR="008A346F" w:rsidRPr="00B35D45" w:rsidRDefault="008A346F">
    <w:pPr>
      <w:tabs>
        <w:tab w:val="center" w:pos="4986"/>
        <w:tab w:val="right" w:pos="997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783"/>
    <w:multiLevelType w:val="multilevel"/>
    <w:tmpl w:val="0FA6B802"/>
    <w:lvl w:ilvl="0">
      <w:start w:val="1"/>
      <w:numFmt w:val="decimal"/>
      <w:lvlText w:val="%1."/>
      <w:lvlJc w:val="left"/>
      <w:pPr>
        <w:ind w:left="720" w:hanging="360"/>
      </w:pPr>
      <w:rPr>
        <w:rFonts w:hint="default"/>
      </w:rPr>
    </w:lvl>
    <w:lvl w:ilvl="1">
      <w:start w:val="4"/>
      <w:numFmt w:val="decimal"/>
      <w:isLgl/>
      <w:lvlText w:val="%1.%2."/>
      <w:lvlJc w:val="left"/>
      <w:pPr>
        <w:ind w:left="1200" w:hanging="720"/>
      </w:pPr>
      <w:rPr>
        <w:rFonts w:hint="default"/>
        <w:b/>
      </w:rPr>
    </w:lvl>
    <w:lvl w:ilvl="2">
      <w:start w:val="3"/>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1" w15:restartNumberingAfterBreak="0">
    <w:nsid w:val="0F2D6134"/>
    <w:multiLevelType w:val="multilevel"/>
    <w:tmpl w:val="CB62053C"/>
    <w:lvl w:ilvl="0">
      <w:start w:val="1"/>
      <w:numFmt w:val="decimal"/>
      <w:lvlText w:val="%1."/>
      <w:lvlJc w:val="left"/>
      <w:pPr>
        <w:ind w:left="361" w:hanging="360"/>
      </w:pPr>
      <w:rPr>
        <w:rFonts w:hint="default"/>
      </w:rPr>
    </w:lvl>
    <w:lvl w:ilvl="1">
      <w:start w:val="3"/>
      <w:numFmt w:val="decimal"/>
      <w:isLgl/>
      <w:lvlText w:val="%1.%2."/>
      <w:lvlJc w:val="left"/>
      <w:pPr>
        <w:ind w:left="393" w:hanging="360"/>
      </w:pPr>
      <w:rPr>
        <w:rFonts w:eastAsia="Calibri" w:hint="default"/>
      </w:rPr>
    </w:lvl>
    <w:lvl w:ilvl="2">
      <w:start w:val="1"/>
      <w:numFmt w:val="decimal"/>
      <w:isLgl/>
      <w:lvlText w:val="%1.%2.%3."/>
      <w:lvlJc w:val="left"/>
      <w:pPr>
        <w:ind w:left="785" w:hanging="720"/>
      </w:pPr>
      <w:rPr>
        <w:rFonts w:eastAsia="Calibri" w:hint="default"/>
      </w:rPr>
    </w:lvl>
    <w:lvl w:ilvl="3">
      <w:start w:val="1"/>
      <w:numFmt w:val="decimal"/>
      <w:isLgl/>
      <w:lvlText w:val="%1.%2.%3.%4."/>
      <w:lvlJc w:val="left"/>
      <w:pPr>
        <w:ind w:left="817" w:hanging="720"/>
      </w:pPr>
      <w:rPr>
        <w:rFonts w:eastAsia="Calibri" w:hint="default"/>
      </w:rPr>
    </w:lvl>
    <w:lvl w:ilvl="4">
      <w:start w:val="1"/>
      <w:numFmt w:val="decimal"/>
      <w:isLgl/>
      <w:lvlText w:val="%1.%2.%3.%4.%5."/>
      <w:lvlJc w:val="left"/>
      <w:pPr>
        <w:ind w:left="1209" w:hanging="1080"/>
      </w:pPr>
      <w:rPr>
        <w:rFonts w:eastAsia="Calibri" w:hint="default"/>
      </w:rPr>
    </w:lvl>
    <w:lvl w:ilvl="5">
      <w:start w:val="1"/>
      <w:numFmt w:val="decimal"/>
      <w:isLgl/>
      <w:lvlText w:val="%1.%2.%3.%4.%5.%6."/>
      <w:lvlJc w:val="left"/>
      <w:pPr>
        <w:ind w:left="1241" w:hanging="1080"/>
      </w:pPr>
      <w:rPr>
        <w:rFonts w:eastAsia="Calibri" w:hint="default"/>
      </w:rPr>
    </w:lvl>
    <w:lvl w:ilvl="6">
      <w:start w:val="1"/>
      <w:numFmt w:val="decimal"/>
      <w:isLgl/>
      <w:lvlText w:val="%1.%2.%3.%4.%5.%6.%7."/>
      <w:lvlJc w:val="left"/>
      <w:pPr>
        <w:ind w:left="1633" w:hanging="1440"/>
      </w:pPr>
      <w:rPr>
        <w:rFonts w:eastAsia="Calibri" w:hint="default"/>
      </w:rPr>
    </w:lvl>
    <w:lvl w:ilvl="7">
      <w:start w:val="1"/>
      <w:numFmt w:val="decimal"/>
      <w:isLgl/>
      <w:lvlText w:val="%1.%2.%3.%4.%5.%6.%7.%8."/>
      <w:lvlJc w:val="left"/>
      <w:pPr>
        <w:ind w:left="1665" w:hanging="1440"/>
      </w:pPr>
      <w:rPr>
        <w:rFonts w:eastAsia="Calibri" w:hint="default"/>
      </w:rPr>
    </w:lvl>
    <w:lvl w:ilvl="8">
      <w:start w:val="1"/>
      <w:numFmt w:val="decimal"/>
      <w:isLgl/>
      <w:lvlText w:val="%1.%2.%3.%4.%5.%6.%7.%8.%9."/>
      <w:lvlJc w:val="left"/>
      <w:pPr>
        <w:ind w:left="2057" w:hanging="1800"/>
      </w:pPr>
      <w:rPr>
        <w:rFonts w:eastAsia="Calibri" w:hint="default"/>
      </w:rPr>
    </w:lvl>
  </w:abstractNum>
  <w:abstractNum w:abstractNumId="2" w15:restartNumberingAfterBreak="0">
    <w:nsid w:val="108B4CBF"/>
    <w:multiLevelType w:val="hybridMultilevel"/>
    <w:tmpl w:val="D3B8E226"/>
    <w:lvl w:ilvl="0" w:tplc="5936DA8C">
      <w:start w:val="1"/>
      <w:numFmt w:val="decimal"/>
      <w:lvlText w:val="%1."/>
      <w:lvlJc w:val="left"/>
      <w:pPr>
        <w:ind w:left="277" w:hanging="360"/>
      </w:pPr>
      <w:rPr>
        <w:rFonts w:hint="default"/>
        <w:color w:val="auto"/>
      </w:rPr>
    </w:lvl>
    <w:lvl w:ilvl="1" w:tplc="04270019" w:tentative="1">
      <w:start w:val="1"/>
      <w:numFmt w:val="lowerLetter"/>
      <w:lvlText w:val="%2."/>
      <w:lvlJc w:val="left"/>
      <w:pPr>
        <w:ind w:left="997" w:hanging="360"/>
      </w:pPr>
    </w:lvl>
    <w:lvl w:ilvl="2" w:tplc="0427001B" w:tentative="1">
      <w:start w:val="1"/>
      <w:numFmt w:val="lowerRoman"/>
      <w:lvlText w:val="%3."/>
      <w:lvlJc w:val="right"/>
      <w:pPr>
        <w:ind w:left="1717" w:hanging="180"/>
      </w:pPr>
    </w:lvl>
    <w:lvl w:ilvl="3" w:tplc="0427000F" w:tentative="1">
      <w:start w:val="1"/>
      <w:numFmt w:val="decimal"/>
      <w:lvlText w:val="%4."/>
      <w:lvlJc w:val="left"/>
      <w:pPr>
        <w:ind w:left="2437" w:hanging="360"/>
      </w:pPr>
    </w:lvl>
    <w:lvl w:ilvl="4" w:tplc="04270019" w:tentative="1">
      <w:start w:val="1"/>
      <w:numFmt w:val="lowerLetter"/>
      <w:lvlText w:val="%5."/>
      <w:lvlJc w:val="left"/>
      <w:pPr>
        <w:ind w:left="3157" w:hanging="360"/>
      </w:pPr>
    </w:lvl>
    <w:lvl w:ilvl="5" w:tplc="0427001B" w:tentative="1">
      <w:start w:val="1"/>
      <w:numFmt w:val="lowerRoman"/>
      <w:lvlText w:val="%6."/>
      <w:lvlJc w:val="right"/>
      <w:pPr>
        <w:ind w:left="3877" w:hanging="180"/>
      </w:pPr>
    </w:lvl>
    <w:lvl w:ilvl="6" w:tplc="0427000F" w:tentative="1">
      <w:start w:val="1"/>
      <w:numFmt w:val="decimal"/>
      <w:lvlText w:val="%7."/>
      <w:lvlJc w:val="left"/>
      <w:pPr>
        <w:ind w:left="4597" w:hanging="360"/>
      </w:pPr>
    </w:lvl>
    <w:lvl w:ilvl="7" w:tplc="04270019" w:tentative="1">
      <w:start w:val="1"/>
      <w:numFmt w:val="lowerLetter"/>
      <w:lvlText w:val="%8."/>
      <w:lvlJc w:val="left"/>
      <w:pPr>
        <w:ind w:left="5317" w:hanging="360"/>
      </w:pPr>
    </w:lvl>
    <w:lvl w:ilvl="8" w:tplc="0427001B" w:tentative="1">
      <w:start w:val="1"/>
      <w:numFmt w:val="lowerRoman"/>
      <w:lvlText w:val="%9."/>
      <w:lvlJc w:val="right"/>
      <w:pPr>
        <w:ind w:left="6037" w:hanging="180"/>
      </w:pPr>
    </w:lvl>
  </w:abstractNum>
  <w:abstractNum w:abstractNumId="3" w15:restartNumberingAfterBreak="0">
    <w:nsid w:val="18B3324A"/>
    <w:multiLevelType w:val="hybridMultilevel"/>
    <w:tmpl w:val="28BE486A"/>
    <w:lvl w:ilvl="0" w:tplc="3DECE008">
      <w:start w:val="3"/>
      <w:numFmt w:val="decimal"/>
      <w:lvlText w:val="%1."/>
      <w:lvlJc w:val="left"/>
      <w:pPr>
        <w:ind w:left="721" w:hanging="360"/>
      </w:pPr>
      <w:rPr>
        <w:rFonts w:hint="default"/>
        <w:color w:val="auto"/>
        <w:sz w:val="24"/>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4" w15:restartNumberingAfterBreak="0">
    <w:nsid w:val="27797F9C"/>
    <w:multiLevelType w:val="multilevel"/>
    <w:tmpl w:val="B2B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F75E9"/>
    <w:multiLevelType w:val="hybridMultilevel"/>
    <w:tmpl w:val="13B44CA4"/>
    <w:lvl w:ilvl="0" w:tplc="B7FE443C">
      <w:start w:val="1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3E0A60"/>
    <w:multiLevelType w:val="multilevel"/>
    <w:tmpl w:val="D3B8E226"/>
    <w:styleLink w:val="Esamassraas1"/>
    <w:lvl w:ilvl="0">
      <w:start w:val="1"/>
      <w:numFmt w:val="decimal"/>
      <w:lvlText w:val="%1."/>
      <w:lvlJc w:val="left"/>
      <w:pPr>
        <w:ind w:left="277" w:hanging="360"/>
      </w:pPr>
      <w:rPr>
        <w:rFonts w:hint="default"/>
        <w:color w:val="auto"/>
      </w:rPr>
    </w:lvl>
    <w:lvl w:ilvl="1">
      <w:start w:val="1"/>
      <w:numFmt w:val="lowerLetter"/>
      <w:lvlText w:val="%2."/>
      <w:lvlJc w:val="left"/>
      <w:pPr>
        <w:ind w:left="997" w:hanging="360"/>
      </w:pPr>
    </w:lvl>
    <w:lvl w:ilvl="2">
      <w:start w:val="1"/>
      <w:numFmt w:val="lowerRoman"/>
      <w:lvlText w:val="%3."/>
      <w:lvlJc w:val="right"/>
      <w:pPr>
        <w:ind w:left="1717" w:hanging="180"/>
      </w:pPr>
    </w:lvl>
    <w:lvl w:ilvl="3">
      <w:start w:val="1"/>
      <w:numFmt w:val="decimal"/>
      <w:lvlText w:val="%4."/>
      <w:lvlJc w:val="left"/>
      <w:pPr>
        <w:ind w:left="2437" w:hanging="360"/>
      </w:pPr>
    </w:lvl>
    <w:lvl w:ilvl="4">
      <w:start w:val="1"/>
      <w:numFmt w:val="lowerLetter"/>
      <w:lvlText w:val="%5."/>
      <w:lvlJc w:val="left"/>
      <w:pPr>
        <w:ind w:left="3157" w:hanging="360"/>
      </w:pPr>
    </w:lvl>
    <w:lvl w:ilvl="5">
      <w:start w:val="1"/>
      <w:numFmt w:val="lowerRoman"/>
      <w:lvlText w:val="%6."/>
      <w:lvlJc w:val="right"/>
      <w:pPr>
        <w:ind w:left="3877" w:hanging="180"/>
      </w:pPr>
    </w:lvl>
    <w:lvl w:ilvl="6">
      <w:start w:val="1"/>
      <w:numFmt w:val="decimal"/>
      <w:lvlText w:val="%7."/>
      <w:lvlJc w:val="left"/>
      <w:pPr>
        <w:ind w:left="4597" w:hanging="360"/>
      </w:pPr>
    </w:lvl>
    <w:lvl w:ilvl="7">
      <w:start w:val="1"/>
      <w:numFmt w:val="lowerLetter"/>
      <w:lvlText w:val="%8."/>
      <w:lvlJc w:val="left"/>
      <w:pPr>
        <w:ind w:left="5317" w:hanging="360"/>
      </w:pPr>
    </w:lvl>
    <w:lvl w:ilvl="8">
      <w:start w:val="1"/>
      <w:numFmt w:val="lowerRoman"/>
      <w:lvlText w:val="%9."/>
      <w:lvlJc w:val="right"/>
      <w:pPr>
        <w:ind w:left="6037" w:hanging="180"/>
      </w:pPr>
    </w:lvl>
  </w:abstractNum>
  <w:abstractNum w:abstractNumId="7" w15:restartNumberingAfterBreak="0">
    <w:nsid w:val="42B72068"/>
    <w:multiLevelType w:val="hybridMultilevel"/>
    <w:tmpl w:val="BB869642"/>
    <w:lvl w:ilvl="0" w:tplc="E00E12BA">
      <w:start w:val="5"/>
      <w:numFmt w:val="decimal"/>
      <w:lvlText w:val="%1."/>
      <w:lvlJc w:val="left"/>
      <w:pPr>
        <w:ind w:left="1353" w:hanging="360"/>
      </w:pPr>
      <w:rPr>
        <w:rFonts w:hint="default"/>
        <w:color w:val="auto"/>
        <w:sz w:val="24"/>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8" w15:restartNumberingAfterBreak="0">
    <w:nsid w:val="5870191F"/>
    <w:multiLevelType w:val="hybridMultilevel"/>
    <w:tmpl w:val="769CBAEA"/>
    <w:lvl w:ilvl="0" w:tplc="4F001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773D80"/>
    <w:multiLevelType w:val="multilevel"/>
    <w:tmpl w:val="0FA6B802"/>
    <w:lvl w:ilvl="0">
      <w:start w:val="1"/>
      <w:numFmt w:val="decimal"/>
      <w:lvlText w:val="%1."/>
      <w:lvlJc w:val="left"/>
      <w:pPr>
        <w:ind w:left="720" w:hanging="360"/>
      </w:pPr>
      <w:rPr>
        <w:rFonts w:hint="default"/>
      </w:rPr>
    </w:lvl>
    <w:lvl w:ilvl="1">
      <w:start w:val="4"/>
      <w:numFmt w:val="decimal"/>
      <w:isLgl/>
      <w:lvlText w:val="%1.%2."/>
      <w:lvlJc w:val="left"/>
      <w:pPr>
        <w:ind w:left="1200" w:hanging="720"/>
      </w:pPr>
      <w:rPr>
        <w:rFonts w:hint="default"/>
        <w:b/>
      </w:rPr>
    </w:lvl>
    <w:lvl w:ilvl="2">
      <w:start w:val="3"/>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num w:numId="1" w16cid:durableId="1610120043">
    <w:abstractNumId w:val="8"/>
  </w:num>
  <w:num w:numId="2" w16cid:durableId="1669206936">
    <w:abstractNumId w:val="0"/>
  </w:num>
  <w:num w:numId="3" w16cid:durableId="466095378">
    <w:abstractNumId w:val="9"/>
  </w:num>
  <w:num w:numId="4" w16cid:durableId="1635679492">
    <w:abstractNumId w:val="5"/>
  </w:num>
  <w:num w:numId="5" w16cid:durableId="2017152079">
    <w:abstractNumId w:val="2"/>
  </w:num>
  <w:num w:numId="6" w16cid:durableId="850754310">
    <w:abstractNumId w:val="6"/>
  </w:num>
  <w:num w:numId="7" w16cid:durableId="847259833">
    <w:abstractNumId w:val="1"/>
  </w:num>
  <w:num w:numId="8" w16cid:durableId="533082876">
    <w:abstractNumId w:val="3"/>
  </w:num>
  <w:num w:numId="9" w16cid:durableId="1833713701">
    <w:abstractNumId w:val="4"/>
  </w:num>
  <w:num w:numId="10" w16cid:durableId="2118215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E3"/>
    <w:rsid w:val="00000B33"/>
    <w:rsid w:val="0000212B"/>
    <w:rsid w:val="0000256A"/>
    <w:rsid w:val="00007177"/>
    <w:rsid w:val="00010EE9"/>
    <w:rsid w:val="000139F6"/>
    <w:rsid w:val="00015DB2"/>
    <w:rsid w:val="0002278D"/>
    <w:rsid w:val="00023F76"/>
    <w:rsid w:val="000326DE"/>
    <w:rsid w:val="00032F7F"/>
    <w:rsid w:val="00034AA4"/>
    <w:rsid w:val="000377A8"/>
    <w:rsid w:val="00044AFA"/>
    <w:rsid w:val="000463C2"/>
    <w:rsid w:val="00053BA1"/>
    <w:rsid w:val="00054295"/>
    <w:rsid w:val="0005662A"/>
    <w:rsid w:val="00057A95"/>
    <w:rsid w:val="0006033F"/>
    <w:rsid w:val="00061FF8"/>
    <w:rsid w:val="000647D7"/>
    <w:rsid w:val="0006764A"/>
    <w:rsid w:val="00076B41"/>
    <w:rsid w:val="0008309E"/>
    <w:rsid w:val="0008429D"/>
    <w:rsid w:val="00086DBB"/>
    <w:rsid w:val="000910D8"/>
    <w:rsid w:val="000A1342"/>
    <w:rsid w:val="000A3157"/>
    <w:rsid w:val="000A4F95"/>
    <w:rsid w:val="000B3814"/>
    <w:rsid w:val="000B621D"/>
    <w:rsid w:val="000C2A89"/>
    <w:rsid w:val="000D3BDD"/>
    <w:rsid w:val="000E4C20"/>
    <w:rsid w:val="000E63A2"/>
    <w:rsid w:val="000E65DB"/>
    <w:rsid w:val="000F211E"/>
    <w:rsid w:val="000F29A1"/>
    <w:rsid w:val="000F2DA7"/>
    <w:rsid w:val="000F32A4"/>
    <w:rsid w:val="000F40A0"/>
    <w:rsid w:val="000F4448"/>
    <w:rsid w:val="00104CBE"/>
    <w:rsid w:val="00106DB7"/>
    <w:rsid w:val="00107300"/>
    <w:rsid w:val="001145F0"/>
    <w:rsid w:val="00114702"/>
    <w:rsid w:val="00115850"/>
    <w:rsid w:val="0012404A"/>
    <w:rsid w:val="00127C23"/>
    <w:rsid w:val="0013253B"/>
    <w:rsid w:val="0013544F"/>
    <w:rsid w:val="001366E7"/>
    <w:rsid w:val="0013732B"/>
    <w:rsid w:val="001406DF"/>
    <w:rsid w:val="0014087A"/>
    <w:rsid w:val="00141B91"/>
    <w:rsid w:val="00143803"/>
    <w:rsid w:val="0014501F"/>
    <w:rsid w:val="00154D32"/>
    <w:rsid w:val="0016362A"/>
    <w:rsid w:val="00164234"/>
    <w:rsid w:val="00165A1D"/>
    <w:rsid w:val="00166DE1"/>
    <w:rsid w:val="001738F4"/>
    <w:rsid w:val="00174069"/>
    <w:rsid w:val="0017491E"/>
    <w:rsid w:val="001768A5"/>
    <w:rsid w:val="0018264A"/>
    <w:rsid w:val="001827FD"/>
    <w:rsid w:val="00182E94"/>
    <w:rsid w:val="0018352D"/>
    <w:rsid w:val="00186B1D"/>
    <w:rsid w:val="0019205B"/>
    <w:rsid w:val="00193D3D"/>
    <w:rsid w:val="00196365"/>
    <w:rsid w:val="001A2B1D"/>
    <w:rsid w:val="001B435C"/>
    <w:rsid w:val="001C3410"/>
    <w:rsid w:val="001C48F1"/>
    <w:rsid w:val="001C4EF9"/>
    <w:rsid w:val="001C6F7C"/>
    <w:rsid w:val="001C7ED7"/>
    <w:rsid w:val="001D0934"/>
    <w:rsid w:val="001D1E3F"/>
    <w:rsid w:val="001D296F"/>
    <w:rsid w:val="001E271B"/>
    <w:rsid w:val="001E3A63"/>
    <w:rsid w:val="001E7E33"/>
    <w:rsid w:val="001F0D67"/>
    <w:rsid w:val="001F0F5A"/>
    <w:rsid w:val="001F7E07"/>
    <w:rsid w:val="002002CD"/>
    <w:rsid w:val="00205AB5"/>
    <w:rsid w:val="00205D51"/>
    <w:rsid w:val="00206E60"/>
    <w:rsid w:val="0021744A"/>
    <w:rsid w:val="00217530"/>
    <w:rsid w:val="002178E8"/>
    <w:rsid w:val="0022098D"/>
    <w:rsid w:val="00220CA1"/>
    <w:rsid w:val="0022224C"/>
    <w:rsid w:val="002227BA"/>
    <w:rsid w:val="0022569B"/>
    <w:rsid w:val="00230315"/>
    <w:rsid w:val="002355F6"/>
    <w:rsid w:val="00240668"/>
    <w:rsid w:val="002465A4"/>
    <w:rsid w:val="00246B4A"/>
    <w:rsid w:val="00246F13"/>
    <w:rsid w:val="00247F71"/>
    <w:rsid w:val="002504A8"/>
    <w:rsid w:val="00250C32"/>
    <w:rsid w:val="00254FDE"/>
    <w:rsid w:val="00270BEE"/>
    <w:rsid w:val="002712EE"/>
    <w:rsid w:val="00272C83"/>
    <w:rsid w:val="00273ECB"/>
    <w:rsid w:val="00275025"/>
    <w:rsid w:val="00275829"/>
    <w:rsid w:val="00275A00"/>
    <w:rsid w:val="00280431"/>
    <w:rsid w:val="00281D30"/>
    <w:rsid w:val="00286CF3"/>
    <w:rsid w:val="00286F57"/>
    <w:rsid w:val="00287D6D"/>
    <w:rsid w:val="00290834"/>
    <w:rsid w:val="00296035"/>
    <w:rsid w:val="002A0F3F"/>
    <w:rsid w:val="002B12D0"/>
    <w:rsid w:val="002B3207"/>
    <w:rsid w:val="002B3F50"/>
    <w:rsid w:val="002C281F"/>
    <w:rsid w:val="002C38F4"/>
    <w:rsid w:val="002C5212"/>
    <w:rsid w:val="002D63A4"/>
    <w:rsid w:val="002D66A6"/>
    <w:rsid w:val="002E68F4"/>
    <w:rsid w:val="002E766E"/>
    <w:rsid w:val="002F06BB"/>
    <w:rsid w:val="002F1E74"/>
    <w:rsid w:val="002F1F49"/>
    <w:rsid w:val="002F2884"/>
    <w:rsid w:val="002F71D7"/>
    <w:rsid w:val="002F73F6"/>
    <w:rsid w:val="00302C1B"/>
    <w:rsid w:val="00307C96"/>
    <w:rsid w:val="00316959"/>
    <w:rsid w:val="00316BE8"/>
    <w:rsid w:val="00321076"/>
    <w:rsid w:val="00321F15"/>
    <w:rsid w:val="00325607"/>
    <w:rsid w:val="0033421F"/>
    <w:rsid w:val="0034109F"/>
    <w:rsid w:val="0034141E"/>
    <w:rsid w:val="00343DC4"/>
    <w:rsid w:val="00345E27"/>
    <w:rsid w:val="00346BE9"/>
    <w:rsid w:val="00347C56"/>
    <w:rsid w:val="00351AEE"/>
    <w:rsid w:val="003522E6"/>
    <w:rsid w:val="003548BB"/>
    <w:rsid w:val="0035496A"/>
    <w:rsid w:val="00362116"/>
    <w:rsid w:val="00365809"/>
    <w:rsid w:val="00365FFF"/>
    <w:rsid w:val="00366C04"/>
    <w:rsid w:val="00367BEC"/>
    <w:rsid w:val="00370A4A"/>
    <w:rsid w:val="003716EE"/>
    <w:rsid w:val="0037187E"/>
    <w:rsid w:val="00371951"/>
    <w:rsid w:val="00376FC5"/>
    <w:rsid w:val="003777DE"/>
    <w:rsid w:val="00377E4F"/>
    <w:rsid w:val="003810DE"/>
    <w:rsid w:val="0038236D"/>
    <w:rsid w:val="003840E2"/>
    <w:rsid w:val="003855F6"/>
    <w:rsid w:val="00394953"/>
    <w:rsid w:val="0039527E"/>
    <w:rsid w:val="003A2F7A"/>
    <w:rsid w:val="003A4EFC"/>
    <w:rsid w:val="003A6BC3"/>
    <w:rsid w:val="003B28D7"/>
    <w:rsid w:val="003B6144"/>
    <w:rsid w:val="003C4958"/>
    <w:rsid w:val="003E2F11"/>
    <w:rsid w:val="003F008A"/>
    <w:rsid w:val="003F1F9D"/>
    <w:rsid w:val="003F4839"/>
    <w:rsid w:val="003F4EF9"/>
    <w:rsid w:val="00400EE2"/>
    <w:rsid w:val="004034A7"/>
    <w:rsid w:val="004041FC"/>
    <w:rsid w:val="004068B6"/>
    <w:rsid w:val="00413AB1"/>
    <w:rsid w:val="00415D9B"/>
    <w:rsid w:val="00421F5E"/>
    <w:rsid w:val="00427508"/>
    <w:rsid w:val="004307DB"/>
    <w:rsid w:val="004318D8"/>
    <w:rsid w:val="00441213"/>
    <w:rsid w:val="00443EC9"/>
    <w:rsid w:val="00444948"/>
    <w:rsid w:val="0044498D"/>
    <w:rsid w:val="00454DC1"/>
    <w:rsid w:val="00456295"/>
    <w:rsid w:val="00462C1D"/>
    <w:rsid w:val="004671B9"/>
    <w:rsid w:val="00474401"/>
    <w:rsid w:val="00474BE9"/>
    <w:rsid w:val="004750E0"/>
    <w:rsid w:val="00480F61"/>
    <w:rsid w:val="004844B8"/>
    <w:rsid w:val="00491BAC"/>
    <w:rsid w:val="00494188"/>
    <w:rsid w:val="004A3849"/>
    <w:rsid w:val="004A58E2"/>
    <w:rsid w:val="004A753D"/>
    <w:rsid w:val="004B1EFD"/>
    <w:rsid w:val="004B5283"/>
    <w:rsid w:val="004C0830"/>
    <w:rsid w:val="004C6216"/>
    <w:rsid w:val="004D200F"/>
    <w:rsid w:val="004D33C3"/>
    <w:rsid w:val="004D41E5"/>
    <w:rsid w:val="004E0FC0"/>
    <w:rsid w:val="004E3D78"/>
    <w:rsid w:val="004E7595"/>
    <w:rsid w:val="004F0FFC"/>
    <w:rsid w:val="004F6B0B"/>
    <w:rsid w:val="0050436D"/>
    <w:rsid w:val="00505A1F"/>
    <w:rsid w:val="00506B95"/>
    <w:rsid w:val="00513BDD"/>
    <w:rsid w:val="005168E5"/>
    <w:rsid w:val="005220E3"/>
    <w:rsid w:val="00522CA6"/>
    <w:rsid w:val="00530FD2"/>
    <w:rsid w:val="00536A29"/>
    <w:rsid w:val="005408EE"/>
    <w:rsid w:val="0054489B"/>
    <w:rsid w:val="00544925"/>
    <w:rsid w:val="005510D2"/>
    <w:rsid w:val="00553862"/>
    <w:rsid w:val="005634C3"/>
    <w:rsid w:val="0056726E"/>
    <w:rsid w:val="005675BE"/>
    <w:rsid w:val="00571721"/>
    <w:rsid w:val="00576F6D"/>
    <w:rsid w:val="00586FD4"/>
    <w:rsid w:val="00591483"/>
    <w:rsid w:val="00592E90"/>
    <w:rsid w:val="00594B71"/>
    <w:rsid w:val="005975E8"/>
    <w:rsid w:val="005A0574"/>
    <w:rsid w:val="005A40BE"/>
    <w:rsid w:val="005B286A"/>
    <w:rsid w:val="005B333A"/>
    <w:rsid w:val="005B3611"/>
    <w:rsid w:val="005B4754"/>
    <w:rsid w:val="005B6803"/>
    <w:rsid w:val="005C146D"/>
    <w:rsid w:val="005C5E60"/>
    <w:rsid w:val="005C60DB"/>
    <w:rsid w:val="005C6B9B"/>
    <w:rsid w:val="005D0E71"/>
    <w:rsid w:val="005D1B5D"/>
    <w:rsid w:val="005D4E5E"/>
    <w:rsid w:val="005D4FEA"/>
    <w:rsid w:val="005D5585"/>
    <w:rsid w:val="005E5728"/>
    <w:rsid w:val="005E73F1"/>
    <w:rsid w:val="005F0F8F"/>
    <w:rsid w:val="005F4A51"/>
    <w:rsid w:val="006025DA"/>
    <w:rsid w:val="0061285D"/>
    <w:rsid w:val="00614D2E"/>
    <w:rsid w:val="00614FAB"/>
    <w:rsid w:val="006213B5"/>
    <w:rsid w:val="00624238"/>
    <w:rsid w:val="0063410E"/>
    <w:rsid w:val="006366BD"/>
    <w:rsid w:val="00636ADD"/>
    <w:rsid w:val="00637A83"/>
    <w:rsid w:val="00641419"/>
    <w:rsid w:val="006451AF"/>
    <w:rsid w:val="0064571B"/>
    <w:rsid w:val="0064622F"/>
    <w:rsid w:val="00647518"/>
    <w:rsid w:val="00647FF3"/>
    <w:rsid w:val="00655DC6"/>
    <w:rsid w:val="006567DE"/>
    <w:rsid w:val="00660FF0"/>
    <w:rsid w:val="00661F1C"/>
    <w:rsid w:val="00664ABF"/>
    <w:rsid w:val="00666CC8"/>
    <w:rsid w:val="00670289"/>
    <w:rsid w:val="00674770"/>
    <w:rsid w:val="00674950"/>
    <w:rsid w:val="00675A02"/>
    <w:rsid w:val="00676237"/>
    <w:rsid w:val="0068146A"/>
    <w:rsid w:val="00686800"/>
    <w:rsid w:val="00696D05"/>
    <w:rsid w:val="006971B3"/>
    <w:rsid w:val="006A00A6"/>
    <w:rsid w:val="006A2E87"/>
    <w:rsid w:val="006A52E7"/>
    <w:rsid w:val="006C219E"/>
    <w:rsid w:val="006C284F"/>
    <w:rsid w:val="006C3D79"/>
    <w:rsid w:val="006C7C51"/>
    <w:rsid w:val="006D026E"/>
    <w:rsid w:val="006D245D"/>
    <w:rsid w:val="006D7A76"/>
    <w:rsid w:val="006E517D"/>
    <w:rsid w:val="006E5579"/>
    <w:rsid w:val="006E6CB2"/>
    <w:rsid w:val="006F11D6"/>
    <w:rsid w:val="006F5E72"/>
    <w:rsid w:val="00707D7F"/>
    <w:rsid w:val="007108A6"/>
    <w:rsid w:val="007216CD"/>
    <w:rsid w:val="0072430C"/>
    <w:rsid w:val="00724E95"/>
    <w:rsid w:val="00725601"/>
    <w:rsid w:val="007271E1"/>
    <w:rsid w:val="00727D85"/>
    <w:rsid w:val="00735A24"/>
    <w:rsid w:val="00736A4F"/>
    <w:rsid w:val="0073728C"/>
    <w:rsid w:val="00740C84"/>
    <w:rsid w:val="00741B97"/>
    <w:rsid w:val="00744387"/>
    <w:rsid w:val="007446E0"/>
    <w:rsid w:val="0074555A"/>
    <w:rsid w:val="00747752"/>
    <w:rsid w:val="00750C65"/>
    <w:rsid w:val="007510EA"/>
    <w:rsid w:val="007518B0"/>
    <w:rsid w:val="00753CED"/>
    <w:rsid w:val="00760356"/>
    <w:rsid w:val="00760AE6"/>
    <w:rsid w:val="007650DF"/>
    <w:rsid w:val="007659D0"/>
    <w:rsid w:val="00773BBA"/>
    <w:rsid w:val="00777139"/>
    <w:rsid w:val="00777B50"/>
    <w:rsid w:val="00781B08"/>
    <w:rsid w:val="00794664"/>
    <w:rsid w:val="007A156B"/>
    <w:rsid w:val="007A5D7C"/>
    <w:rsid w:val="007A6A06"/>
    <w:rsid w:val="007B668A"/>
    <w:rsid w:val="007C020F"/>
    <w:rsid w:val="007C51F6"/>
    <w:rsid w:val="007C5481"/>
    <w:rsid w:val="007D0FE7"/>
    <w:rsid w:val="007D11FA"/>
    <w:rsid w:val="007D6F27"/>
    <w:rsid w:val="007E115F"/>
    <w:rsid w:val="007E28E9"/>
    <w:rsid w:val="007E699B"/>
    <w:rsid w:val="007F1C20"/>
    <w:rsid w:val="007F2E57"/>
    <w:rsid w:val="007F3B62"/>
    <w:rsid w:val="007F792B"/>
    <w:rsid w:val="00800C84"/>
    <w:rsid w:val="00802DEF"/>
    <w:rsid w:val="00816FAE"/>
    <w:rsid w:val="008237F5"/>
    <w:rsid w:val="0084264D"/>
    <w:rsid w:val="00842723"/>
    <w:rsid w:val="008439A6"/>
    <w:rsid w:val="008507AA"/>
    <w:rsid w:val="0085171D"/>
    <w:rsid w:val="00856F94"/>
    <w:rsid w:val="0086124E"/>
    <w:rsid w:val="00862977"/>
    <w:rsid w:val="00866AA0"/>
    <w:rsid w:val="00870B92"/>
    <w:rsid w:val="00874622"/>
    <w:rsid w:val="0088350A"/>
    <w:rsid w:val="00885900"/>
    <w:rsid w:val="008944E3"/>
    <w:rsid w:val="00896495"/>
    <w:rsid w:val="00896DF6"/>
    <w:rsid w:val="0089725B"/>
    <w:rsid w:val="008A1F50"/>
    <w:rsid w:val="008A2B9D"/>
    <w:rsid w:val="008A346F"/>
    <w:rsid w:val="008B396F"/>
    <w:rsid w:val="008C06BD"/>
    <w:rsid w:val="008C15F6"/>
    <w:rsid w:val="008C5D22"/>
    <w:rsid w:val="008C5ECD"/>
    <w:rsid w:val="008C6FAE"/>
    <w:rsid w:val="008C74DB"/>
    <w:rsid w:val="008D0994"/>
    <w:rsid w:val="008D2800"/>
    <w:rsid w:val="008D51A2"/>
    <w:rsid w:val="008D745C"/>
    <w:rsid w:val="008E0CEE"/>
    <w:rsid w:val="008F0442"/>
    <w:rsid w:val="008F2756"/>
    <w:rsid w:val="008F657A"/>
    <w:rsid w:val="009075B1"/>
    <w:rsid w:val="0090773E"/>
    <w:rsid w:val="00912DA2"/>
    <w:rsid w:val="00916127"/>
    <w:rsid w:val="00916F5B"/>
    <w:rsid w:val="00921364"/>
    <w:rsid w:val="009219CB"/>
    <w:rsid w:val="00923F9E"/>
    <w:rsid w:val="0092471F"/>
    <w:rsid w:val="00924B9A"/>
    <w:rsid w:val="00933145"/>
    <w:rsid w:val="00933809"/>
    <w:rsid w:val="00937887"/>
    <w:rsid w:val="00940D57"/>
    <w:rsid w:val="00940F95"/>
    <w:rsid w:val="00943E4A"/>
    <w:rsid w:val="00947A30"/>
    <w:rsid w:val="00950264"/>
    <w:rsid w:val="0095405E"/>
    <w:rsid w:val="00955CBC"/>
    <w:rsid w:val="00956C24"/>
    <w:rsid w:val="00964172"/>
    <w:rsid w:val="00966809"/>
    <w:rsid w:val="00970F05"/>
    <w:rsid w:val="00985295"/>
    <w:rsid w:val="00996249"/>
    <w:rsid w:val="009A6123"/>
    <w:rsid w:val="009A63DF"/>
    <w:rsid w:val="009B528B"/>
    <w:rsid w:val="009C3952"/>
    <w:rsid w:val="009C3F18"/>
    <w:rsid w:val="009D5C46"/>
    <w:rsid w:val="009E5F09"/>
    <w:rsid w:val="009F2A73"/>
    <w:rsid w:val="009F5CAF"/>
    <w:rsid w:val="00A03F8A"/>
    <w:rsid w:val="00A049BB"/>
    <w:rsid w:val="00A04BAF"/>
    <w:rsid w:val="00A125AC"/>
    <w:rsid w:val="00A14AB2"/>
    <w:rsid w:val="00A17C87"/>
    <w:rsid w:val="00A21F24"/>
    <w:rsid w:val="00A251C5"/>
    <w:rsid w:val="00A268CC"/>
    <w:rsid w:val="00A35033"/>
    <w:rsid w:val="00A37B3E"/>
    <w:rsid w:val="00A437BE"/>
    <w:rsid w:val="00A43858"/>
    <w:rsid w:val="00A440A3"/>
    <w:rsid w:val="00A47F24"/>
    <w:rsid w:val="00A57D6F"/>
    <w:rsid w:val="00A67F1B"/>
    <w:rsid w:val="00A75E4A"/>
    <w:rsid w:val="00A836BC"/>
    <w:rsid w:val="00A85ED5"/>
    <w:rsid w:val="00A863A4"/>
    <w:rsid w:val="00A9737B"/>
    <w:rsid w:val="00AA24B8"/>
    <w:rsid w:val="00AA6F5A"/>
    <w:rsid w:val="00AB1B24"/>
    <w:rsid w:val="00AC5033"/>
    <w:rsid w:val="00AC6FB1"/>
    <w:rsid w:val="00AD1013"/>
    <w:rsid w:val="00AE0B69"/>
    <w:rsid w:val="00AE2B0D"/>
    <w:rsid w:val="00AE5309"/>
    <w:rsid w:val="00AE7EDC"/>
    <w:rsid w:val="00AF0051"/>
    <w:rsid w:val="00AF02CB"/>
    <w:rsid w:val="00AF3BC3"/>
    <w:rsid w:val="00B00652"/>
    <w:rsid w:val="00B14A01"/>
    <w:rsid w:val="00B20A0D"/>
    <w:rsid w:val="00B20B2D"/>
    <w:rsid w:val="00B217F3"/>
    <w:rsid w:val="00B23677"/>
    <w:rsid w:val="00B24022"/>
    <w:rsid w:val="00B262AA"/>
    <w:rsid w:val="00B35D45"/>
    <w:rsid w:val="00B41240"/>
    <w:rsid w:val="00B44DE6"/>
    <w:rsid w:val="00B47968"/>
    <w:rsid w:val="00B52946"/>
    <w:rsid w:val="00B5587A"/>
    <w:rsid w:val="00B57AE6"/>
    <w:rsid w:val="00B64965"/>
    <w:rsid w:val="00B64B31"/>
    <w:rsid w:val="00B66376"/>
    <w:rsid w:val="00B72A8C"/>
    <w:rsid w:val="00B74793"/>
    <w:rsid w:val="00B76D13"/>
    <w:rsid w:val="00B77D55"/>
    <w:rsid w:val="00B82DF9"/>
    <w:rsid w:val="00B84AD2"/>
    <w:rsid w:val="00B87406"/>
    <w:rsid w:val="00B875E9"/>
    <w:rsid w:val="00B87864"/>
    <w:rsid w:val="00B95446"/>
    <w:rsid w:val="00B970D1"/>
    <w:rsid w:val="00BA137B"/>
    <w:rsid w:val="00BA40BB"/>
    <w:rsid w:val="00BA7EE6"/>
    <w:rsid w:val="00BB0295"/>
    <w:rsid w:val="00BB2E78"/>
    <w:rsid w:val="00BB3879"/>
    <w:rsid w:val="00BB4AFE"/>
    <w:rsid w:val="00BC2A78"/>
    <w:rsid w:val="00BC2CD5"/>
    <w:rsid w:val="00BC46E5"/>
    <w:rsid w:val="00BC6359"/>
    <w:rsid w:val="00BD3DB5"/>
    <w:rsid w:val="00BD4D05"/>
    <w:rsid w:val="00BD57D3"/>
    <w:rsid w:val="00BE0DF2"/>
    <w:rsid w:val="00BE436D"/>
    <w:rsid w:val="00BF3BBD"/>
    <w:rsid w:val="00BF71D6"/>
    <w:rsid w:val="00C038D2"/>
    <w:rsid w:val="00C041E8"/>
    <w:rsid w:val="00C05F38"/>
    <w:rsid w:val="00C1197E"/>
    <w:rsid w:val="00C12266"/>
    <w:rsid w:val="00C165AC"/>
    <w:rsid w:val="00C2166A"/>
    <w:rsid w:val="00C245BB"/>
    <w:rsid w:val="00C25E74"/>
    <w:rsid w:val="00C303DD"/>
    <w:rsid w:val="00C313FC"/>
    <w:rsid w:val="00C3175F"/>
    <w:rsid w:val="00C334AA"/>
    <w:rsid w:val="00C33EAB"/>
    <w:rsid w:val="00C404EE"/>
    <w:rsid w:val="00C410BC"/>
    <w:rsid w:val="00C46AE6"/>
    <w:rsid w:val="00C47A0B"/>
    <w:rsid w:val="00C509F0"/>
    <w:rsid w:val="00C50E19"/>
    <w:rsid w:val="00C5189A"/>
    <w:rsid w:val="00C53E51"/>
    <w:rsid w:val="00C76F62"/>
    <w:rsid w:val="00C826AE"/>
    <w:rsid w:val="00C82C9B"/>
    <w:rsid w:val="00C840A7"/>
    <w:rsid w:val="00C86D85"/>
    <w:rsid w:val="00C92A99"/>
    <w:rsid w:val="00CA167F"/>
    <w:rsid w:val="00CA1D2D"/>
    <w:rsid w:val="00CA35ED"/>
    <w:rsid w:val="00CA6F8A"/>
    <w:rsid w:val="00CA7C7E"/>
    <w:rsid w:val="00CB065F"/>
    <w:rsid w:val="00CB3F22"/>
    <w:rsid w:val="00CC3E09"/>
    <w:rsid w:val="00CD0EEB"/>
    <w:rsid w:val="00CE6805"/>
    <w:rsid w:val="00CF0612"/>
    <w:rsid w:val="00CF5687"/>
    <w:rsid w:val="00CF7BAA"/>
    <w:rsid w:val="00D02006"/>
    <w:rsid w:val="00D034D3"/>
    <w:rsid w:val="00D0370E"/>
    <w:rsid w:val="00D04BC8"/>
    <w:rsid w:val="00D0592C"/>
    <w:rsid w:val="00D14C4D"/>
    <w:rsid w:val="00D16846"/>
    <w:rsid w:val="00D17D16"/>
    <w:rsid w:val="00D2238C"/>
    <w:rsid w:val="00D318FB"/>
    <w:rsid w:val="00D353FD"/>
    <w:rsid w:val="00D36847"/>
    <w:rsid w:val="00D41B7D"/>
    <w:rsid w:val="00D4624F"/>
    <w:rsid w:val="00D46755"/>
    <w:rsid w:val="00D472D9"/>
    <w:rsid w:val="00D4750F"/>
    <w:rsid w:val="00D503EE"/>
    <w:rsid w:val="00D521D3"/>
    <w:rsid w:val="00D6308B"/>
    <w:rsid w:val="00D657FC"/>
    <w:rsid w:val="00D65E50"/>
    <w:rsid w:val="00D67FDD"/>
    <w:rsid w:val="00D715F0"/>
    <w:rsid w:val="00D83720"/>
    <w:rsid w:val="00D878B3"/>
    <w:rsid w:val="00D87B5D"/>
    <w:rsid w:val="00D969E3"/>
    <w:rsid w:val="00DA2B67"/>
    <w:rsid w:val="00DA4AB9"/>
    <w:rsid w:val="00DA5264"/>
    <w:rsid w:val="00DA6B0A"/>
    <w:rsid w:val="00DB01FE"/>
    <w:rsid w:val="00DB32ED"/>
    <w:rsid w:val="00DB37A1"/>
    <w:rsid w:val="00DB401B"/>
    <w:rsid w:val="00DB505A"/>
    <w:rsid w:val="00DB5311"/>
    <w:rsid w:val="00DC3B1C"/>
    <w:rsid w:val="00DC4088"/>
    <w:rsid w:val="00DC73D7"/>
    <w:rsid w:val="00DC7B79"/>
    <w:rsid w:val="00DD579D"/>
    <w:rsid w:val="00DE4FDB"/>
    <w:rsid w:val="00DE7CD3"/>
    <w:rsid w:val="00E0083F"/>
    <w:rsid w:val="00E06197"/>
    <w:rsid w:val="00E10931"/>
    <w:rsid w:val="00E12A36"/>
    <w:rsid w:val="00E15421"/>
    <w:rsid w:val="00E20AD0"/>
    <w:rsid w:val="00E26FB8"/>
    <w:rsid w:val="00E33302"/>
    <w:rsid w:val="00E40AFC"/>
    <w:rsid w:val="00E47970"/>
    <w:rsid w:val="00E60B37"/>
    <w:rsid w:val="00E610A6"/>
    <w:rsid w:val="00E67221"/>
    <w:rsid w:val="00E9299E"/>
    <w:rsid w:val="00E9717B"/>
    <w:rsid w:val="00EA0F01"/>
    <w:rsid w:val="00EA3BA6"/>
    <w:rsid w:val="00EA424A"/>
    <w:rsid w:val="00EA4CAB"/>
    <w:rsid w:val="00EA5B57"/>
    <w:rsid w:val="00EB5A7E"/>
    <w:rsid w:val="00EC49F6"/>
    <w:rsid w:val="00EC57AF"/>
    <w:rsid w:val="00EC5BDD"/>
    <w:rsid w:val="00EC6F96"/>
    <w:rsid w:val="00EE464A"/>
    <w:rsid w:val="00EE4EC8"/>
    <w:rsid w:val="00EE7992"/>
    <w:rsid w:val="00EF21E1"/>
    <w:rsid w:val="00EF2B65"/>
    <w:rsid w:val="00EF3908"/>
    <w:rsid w:val="00EF5F3C"/>
    <w:rsid w:val="00F00610"/>
    <w:rsid w:val="00F01387"/>
    <w:rsid w:val="00F01890"/>
    <w:rsid w:val="00F024BB"/>
    <w:rsid w:val="00F025F9"/>
    <w:rsid w:val="00F1115E"/>
    <w:rsid w:val="00F12536"/>
    <w:rsid w:val="00F161D1"/>
    <w:rsid w:val="00F20B11"/>
    <w:rsid w:val="00F247F0"/>
    <w:rsid w:val="00F311C5"/>
    <w:rsid w:val="00F35B36"/>
    <w:rsid w:val="00F36A59"/>
    <w:rsid w:val="00F37464"/>
    <w:rsid w:val="00F52ADF"/>
    <w:rsid w:val="00F629E2"/>
    <w:rsid w:val="00F67082"/>
    <w:rsid w:val="00F67895"/>
    <w:rsid w:val="00F73378"/>
    <w:rsid w:val="00F80F46"/>
    <w:rsid w:val="00FA0F65"/>
    <w:rsid w:val="00FA10F9"/>
    <w:rsid w:val="00FA3580"/>
    <w:rsid w:val="00FA5CC8"/>
    <w:rsid w:val="00FB038E"/>
    <w:rsid w:val="00FB0F21"/>
    <w:rsid w:val="00FB580F"/>
    <w:rsid w:val="00FC079F"/>
    <w:rsid w:val="00FC23D9"/>
    <w:rsid w:val="00FC4ECC"/>
    <w:rsid w:val="00FC5782"/>
    <w:rsid w:val="00FE048A"/>
    <w:rsid w:val="00FE76BB"/>
    <w:rsid w:val="00FE77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53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237F5"/>
  </w:style>
  <w:style w:type="character" w:styleId="Komentaronuoroda">
    <w:name w:val="annotation reference"/>
    <w:basedOn w:val="Numatytasispastraiposriftas"/>
    <w:semiHidden/>
    <w:unhideWhenUsed/>
    <w:rsid w:val="008237F5"/>
    <w:rPr>
      <w:sz w:val="16"/>
      <w:szCs w:val="16"/>
    </w:rPr>
  </w:style>
  <w:style w:type="paragraph" w:styleId="Komentarotekstas">
    <w:name w:val="annotation text"/>
    <w:basedOn w:val="prastasis"/>
    <w:link w:val="KomentarotekstasDiagrama"/>
    <w:unhideWhenUsed/>
    <w:rsid w:val="008237F5"/>
    <w:rPr>
      <w:sz w:val="20"/>
    </w:rPr>
  </w:style>
  <w:style w:type="character" w:customStyle="1" w:styleId="KomentarotekstasDiagrama">
    <w:name w:val="Komentaro tekstas Diagrama"/>
    <w:basedOn w:val="Numatytasispastraiposriftas"/>
    <w:link w:val="Komentarotekstas"/>
    <w:rsid w:val="008237F5"/>
    <w:rPr>
      <w:sz w:val="20"/>
    </w:rPr>
  </w:style>
  <w:style w:type="paragraph" w:styleId="Komentarotema">
    <w:name w:val="annotation subject"/>
    <w:basedOn w:val="Komentarotekstas"/>
    <w:next w:val="Komentarotekstas"/>
    <w:link w:val="KomentarotemaDiagrama"/>
    <w:semiHidden/>
    <w:unhideWhenUsed/>
    <w:rsid w:val="008237F5"/>
    <w:rPr>
      <w:b/>
      <w:bCs/>
    </w:rPr>
  </w:style>
  <w:style w:type="character" w:customStyle="1" w:styleId="KomentarotemaDiagrama">
    <w:name w:val="Komentaro tema Diagrama"/>
    <w:basedOn w:val="KomentarotekstasDiagrama"/>
    <w:link w:val="Komentarotema"/>
    <w:semiHidden/>
    <w:rsid w:val="008237F5"/>
    <w:rPr>
      <w:b/>
      <w:bCs/>
      <w:sz w:val="20"/>
    </w:rPr>
  </w:style>
  <w:style w:type="paragraph" w:styleId="Sraopastraipa">
    <w:name w:val="List Paragraph"/>
    <w:basedOn w:val="prastasis"/>
    <w:uiPriority w:val="34"/>
    <w:qFormat/>
    <w:rsid w:val="00744387"/>
    <w:pPr>
      <w:ind w:left="720"/>
      <w:contextualSpacing/>
    </w:pPr>
  </w:style>
  <w:style w:type="paragraph" w:customStyle="1" w:styleId="Pagrindinistekstas1">
    <w:name w:val="Pagrindinis tekstas1"/>
    <w:rsid w:val="00010EE9"/>
    <w:pPr>
      <w:autoSpaceDE w:val="0"/>
      <w:autoSpaceDN w:val="0"/>
      <w:adjustRightInd w:val="0"/>
      <w:ind w:firstLine="312"/>
      <w:jc w:val="both"/>
    </w:pPr>
    <w:rPr>
      <w:rFonts w:ascii="TimesLT" w:hAnsi="TimesLT"/>
      <w:sz w:val="20"/>
      <w:lang w:val="en-US"/>
    </w:rPr>
  </w:style>
  <w:style w:type="paragraph" w:styleId="prastasiniatinklio">
    <w:name w:val="Normal (Web)"/>
    <w:basedOn w:val="prastasis"/>
    <w:uiPriority w:val="99"/>
    <w:unhideWhenUsed/>
    <w:rsid w:val="00A75E4A"/>
    <w:rPr>
      <w:rFonts w:ascii="Calibri" w:eastAsiaTheme="minorHAnsi" w:hAnsi="Calibri" w:cs="Calibri"/>
      <w:sz w:val="22"/>
      <w:szCs w:val="22"/>
      <w:lang w:eastAsia="lt-LT"/>
    </w:rPr>
  </w:style>
  <w:style w:type="numbering" w:customStyle="1" w:styleId="Esamassraas1">
    <w:name w:val="Esamas sąrašas1"/>
    <w:uiPriority w:val="99"/>
    <w:rsid w:val="0023031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55094491">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9680274">
      <w:bodyDiv w:val="1"/>
      <w:marLeft w:val="0"/>
      <w:marRight w:val="0"/>
      <w:marTop w:val="0"/>
      <w:marBottom w:val="0"/>
      <w:divBdr>
        <w:top w:val="none" w:sz="0" w:space="0" w:color="auto"/>
        <w:left w:val="none" w:sz="0" w:space="0" w:color="auto"/>
        <w:bottom w:val="none" w:sz="0" w:space="0" w:color="auto"/>
        <w:right w:val="none" w:sz="0" w:space="0" w:color="auto"/>
      </w:divBdr>
    </w:div>
    <w:div w:id="627901301">
      <w:bodyDiv w:val="1"/>
      <w:marLeft w:val="0"/>
      <w:marRight w:val="0"/>
      <w:marTop w:val="0"/>
      <w:marBottom w:val="0"/>
      <w:divBdr>
        <w:top w:val="none" w:sz="0" w:space="0" w:color="auto"/>
        <w:left w:val="none" w:sz="0" w:space="0" w:color="auto"/>
        <w:bottom w:val="none" w:sz="0" w:space="0" w:color="auto"/>
        <w:right w:val="none" w:sz="0" w:space="0" w:color="auto"/>
      </w:divBdr>
    </w:div>
    <w:div w:id="628702085">
      <w:bodyDiv w:val="1"/>
      <w:marLeft w:val="0"/>
      <w:marRight w:val="0"/>
      <w:marTop w:val="0"/>
      <w:marBottom w:val="0"/>
      <w:divBdr>
        <w:top w:val="none" w:sz="0" w:space="0" w:color="auto"/>
        <w:left w:val="none" w:sz="0" w:space="0" w:color="auto"/>
        <w:bottom w:val="none" w:sz="0" w:space="0" w:color="auto"/>
        <w:right w:val="none" w:sz="0" w:space="0" w:color="auto"/>
      </w:divBdr>
    </w:div>
    <w:div w:id="653990532">
      <w:bodyDiv w:val="1"/>
      <w:marLeft w:val="0"/>
      <w:marRight w:val="0"/>
      <w:marTop w:val="0"/>
      <w:marBottom w:val="0"/>
      <w:divBdr>
        <w:top w:val="none" w:sz="0" w:space="0" w:color="auto"/>
        <w:left w:val="none" w:sz="0" w:space="0" w:color="auto"/>
        <w:bottom w:val="none" w:sz="0" w:space="0" w:color="auto"/>
        <w:right w:val="none" w:sz="0" w:space="0" w:color="auto"/>
      </w:divBdr>
      <w:divsChild>
        <w:div w:id="950862796">
          <w:marLeft w:val="0"/>
          <w:marRight w:val="0"/>
          <w:marTop w:val="0"/>
          <w:marBottom w:val="0"/>
          <w:divBdr>
            <w:top w:val="none" w:sz="0" w:space="0" w:color="auto"/>
            <w:left w:val="none" w:sz="0" w:space="0" w:color="auto"/>
            <w:bottom w:val="none" w:sz="0" w:space="0" w:color="auto"/>
            <w:right w:val="none" w:sz="0" w:space="0" w:color="auto"/>
          </w:divBdr>
        </w:div>
      </w:divsChild>
    </w:div>
    <w:div w:id="658464961">
      <w:bodyDiv w:val="1"/>
      <w:marLeft w:val="0"/>
      <w:marRight w:val="0"/>
      <w:marTop w:val="0"/>
      <w:marBottom w:val="0"/>
      <w:divBdr>
        <w:top w:val="none" w:sz="0" w:space="0" w:color="auto"/>
        <w:left w:val="none" w:sz="0" w:space="0" w:color="auto"/>
        <w:bottom w:val="none" w:sz="0" w:space="0" w:color="auto"/>
        <w:right w:val="none" w:sz="0" w:space="0" w:color="auto"/>
      </w:divBdr>
    </w:div>
    <w:div w:id="659693629">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67383">
      <w:bodyDiv w:val="1"/>
      <w:marLeft w:val="0"/>
      <w:marRight w:val="0"/>
      <w:marTop w:val="0"/>
      <w:marBottom w:val="0"/>
      <w:divBdr>
        <w:top w:val="none" w:sz="0" w:space="0" w:color="auto"/>
        <w:left w:val="none" w:sz="0" w:space="0" w:color="auto"/>
        <w:bottom w:val="none" w:sz="0" w:space="0" w:color="auto"/>
        <w:right w:val="none" w:sz="0" w:space="0" w:color="auto"/>
      </w:divBdr>
      <w:divsChild>
        <w:div w:id="45377164">
          <w:marLeft w:val="0"/>
          <w:marRight w:val="0"/>
          <w:marTop w:val="0"/>
          <w:marBottom w:val="0"/>
          <w:divBdr>
            <w:top w:val="none" w:sz="0" w:space="0" w:color="auto"/>
            <w:left w:val="none" w:sz="0" w:space="0" w:color="auto"/>
            <w:bottom w:val="none" w:sz="0" w:space="0" w:color="auto"/>
            <w:right w:val="none" w:sz="0" w:space="0" w:color="auto"/>
          </w:divBdr>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57122968">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797944815">
      <w:bodyDiv w:val="1"/>
      <w:marLeft w:val="0"/>
      <w:marRight w:val="0"/>
      <w:marTop w:val="0"/>
      <w:marBottom w:val="0"/>
      <w:divBdr>
        <w:top w:val="none" w:sz="0" w:space="0" w:color="auto"/>
        <w:left w:val="none" w:sz="0" w:space="0" w:color="auto"/>
        <w:bottom w:val="none" w:sz="0" w:space="0" w:color="auto"/>
        <w:right w:val="none" w:sz="0" w:space="0" w:color="auto"/>
      </w:divBdr>
    </w:div>
    <w:div w:id="1803883466">
      <w:bodyDiv w:val="1"/>
      <w:marLeft w:val="0"/>
      <w:marRight w:val="0"/>
      <w:marTop w:val="0"/>
      <w:marBottom w:val="0"/>
      <w:divBdr>
        <w:top w:val="none" w:sz="0" w:space="0" w:color="auto"/>
        <w:left w:val="none" w:sz="0" w:space="0" w:color="auto"/>
        <w:bottom w:val="none" w:sz="0" w:space="0" w:color="auto"/>
        <w:right w:val="none" w:sz="0" w:space="0" w:color="auto"/>
      </w:divBdr>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1" ma:contentTypeDescription="Create a new document." ma:contentTypeScope="" ma:versionID="3eee48bd4d8f7827dada4aa0d3b42fc5">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a8409c7df68fd855e6e80999d9ea1862"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CA0EF-9190-4E0F-84B1-EED3C1A9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EA8FB-A380-48B8-BBD1-BE333CA17910}">
  <ds:schemaRefs>
    <ds:schemaRef ds:uri="http://schemas.microsoft.com/sharepoint/v3/contenttype/forms"/>
  </ds:schemaRefs>
</ds:datastoreItem>
</file>

<file path=customXml/itemProps3.xml><?xml version="1.0" encoding="utf-8"?>
<ds:datastoreItem xmlns:ds="http://schemas.openxmlformats.org/officeDocument/2006/customXml" ds:itemID="{8A63C044-9D26-46DA-AC37-5BCA4F6D5E85}">
  <ds:schemaRefs>
    <ds:schemaRef ds:uri="http://schemas.openxmlformats.org/officeDocument/2006/bibliography"/>
  </ds:schemaRefs>
</ds:datastoreItem>
</file>

<file path=customXml/itemProps4.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5743</Words>
  <Characters>3274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Gervienė</dc:creator>
  <cp:lastModifiedBy>Lijana Vasaitienė</cp:lastModifiedBy>
  <cp:revision>44</cp:revision>
  <cp:lastPrinted>2019-08-13T06:03:00Z</cp:lastPrinted>
  <dcterms:created xsi:type="dcterms:W3CDTF">2026-01-05T17:13:00Z</dcterms:created>
  <dcterms:modified xsi:type="dcterms:W3CDTF">2026-01-08T07:28:00Z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