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9641" w14:textId="77777777" w:rsidR="008945B2" w:rsidRPr="000A3615" w:rsidRDefault="008945B2" w:rsidP="008945B2">
      <w:pPr>
        <w:tabs>
          <w:tab w:val="left" w:pos="1304"/>
          <w:tab w:val="left" w:pos="1457"/>
          <w:tab w:val="left" w:pos="1604"/>
          <w:tab w:val="left" w:pos="1757"/>
        </w:tabs>
        <w:suppressAutoHyphens/>
        <w:ind w:left="5529"/>
      </w:pPr>
      <w:r w:rsidRPr="000A3615">
        <w:rPr>
          <w:szCs w:val="24"/>
          <w:lang w:eastAsia="zh-CN"/>
        </w:rPr>
        <w:t>PATVIRTINTA</w:t>
      </w:r>
    </w:p>
    <w:p w14:paraId="277F2963" w14:textId="02F6E57B" w:rsidR="008945B2" w:rsidRPr="000A3615" w:rsidRDefault="008945B2" w:rsidP="008945B2">
      <w:pPr>
        <w:tabs>
          <w:tab w:val="left" w:pos="1304"/>
          <w:tab w:val="left" w:pos="1457"/>
          <w:tab w:val="left" w:pos="1604"/>
          <w:tab w:val="left" w:pos="1757"/>
        </w:tabs>
        <w:suppressAutoHyphens/>
        <w:ind w:left="5529"/>
        <w:rPr>
          <w:szCs w:val="24"/>
          <w:lang w:eastAsia="zh-CN"/>
        </w:rPr>
      </w:pPr>
      <w:r w:rsidRPr="000A3615">
        <w:rPr>
          <w:szCs w:val="24"/>
          <w:lang w:eastAsia="zh-CN"/>
        </w:rPr>
        <w:t xml:space="preserve">Lietuvos Respublikos </w:t>
      </w:r>
      <w:r w:rsidRPr="000A3615">
        <w:rPr>
          <w:szCs w:val="24"/>
        </w:rPr>
        <w:t>žemės ūkio</w:t>
      </w:r>
      <w:r w:rsidRPr="000A3615">
        <w:rPr>
          <w:szCs w:val="24"/>
          <w:lang w:eastAsia="zh-CN"/>
        </w:rPr>
        <w:t xml:space="preserve"> ministro 2019 m.</w:t>
      </w:r>
      <w:r w:rsidR="009F3856" w:rsidRPr="000A3615">
        <w:t xml:space="preserve"> balandžio 2 </w:t>
      </w:r>
      <w:r w:rsidRPr="000A3615">
        <w:rPr>
          <w:szCs w:val="24"/>
          <w:lang w:eastAsia="zh-CN"/>
        </w:rPr>
        <w:t>d. įsakymu Nr. 3D-</w:t>
      </w:r>
      <w:r w:rsidR="009F3856" w:rsidRPr="000A3615">
        <w:t>191</w:t>
      </w:r>
    </w:p>
    <w:p w14:paraId="2FA91A46" w14:textId="296CD285" w:rsidR="006D0B05" w:rsidRPr="000A3615" w:rsidRDefault="006D0B05" w:rsidP="006D0B05">
      <w:pPr>
        <w:tabs>
          <w:tab w:val="left" w:pos="1304"/>
          <w:tab w:val="left" w:pos="1457"/>
          <w:tab w:val="left" w:pos="1604"/>
          <w:tab w:val="left" w:pos="1757"/>
        </w:tabs>
        <w:suppressAutoHyphens/>
        <w:ind w:left="5529"/>
      </w:pPr>
      <w:r w:rsidRPr="000A3615">
        <w:rPr>
          <w:szCs w:val="24"/>
          <w:lang w:eastAsia="zh-CN"/>
        </w:rPr>
        <w:t xml:space="preserve">(Lietuvos Respublikos </w:t>
      </w:r>
      <w:r w:rsidRPr="000A3615">
        <w:rPr>
          <w:szCs w:val="24"/>
        </w:rPr>
        <w:t>žemės ūkio</w:t>
      </w:r>
      <w:r w:rsidRPr="000A3615">
        <w:rPr>
          <w:szCs w:val="24"/>
          <w:lang w:eastAsia="zh-CN"/>
        </w:rPr>
        <w:t xml:space="preserve"> ministro 2024 m. </w:t>
      </w:r>
      <w:r w:rsidR="000D0F69">
        <w:rPr>
          <w:szCs w:val="24"/>
          <w:lang w:eastAsia="zh-CN"/>
        </w:rPr>
        <w:t xml:space="preserve">balandžio 26 </w:t>
      </w:r>
      <w:r w:rsidRPr="000A3615">
        <w:rPr>
          <w:szCs w:val="24"/>
          <w:lang w:eastAsia="zh-CN"/>
        </w:rPr>
        <w:t xml:space="preserve">d. įsakymo Nr. 3D- </w:t>
      </w:r>
      <w:r w:rsidR="000D0F69">
        <w:rPr>
          <w:szCs w:val="24"/>
          <w:lang w:eastAsia="zh-CN"/>
        </w:rPr>
        <w:t>341</w:t>
      </w:r>
      <w:r w:rsidRPr="000A3615">
        <w:rPr>
          <w:szCs w:val="24"/>
          <w:lang w:eastAsia="zh-CN"/>
        </w:rPr>
        <w:t xml:space="preserve"> redakcija)</w:t>
      </w:r>
    </w:p>
    <w:p w14:paraId="5096CB41" w14:textId="77777777" w:rsidR="006D0B05" w:rsidRPr="000A3615" w:rsidRDefault="006D0B05" w:rsidP="008945B2">
      <w:pPr>
        <w:tabs>
          <w:tab w:val="left" w:pos="1304"/>
          <w:tab w:val="left" w:pos="1457"/>
          <w:tab w:val="left" w:pos="1604"/>
          <w:tab w:val="left" w:pos="1757"/>
        </w:tabs>
        <w:suppressAutoHyphens/>
        <w:ind w:left="5529"/>
      </w:pPr>
    </w:p>
    <w:p w14:paraId="4B760E51" w14:textId="77777777" w:rsidR="006D0B05" w:rsidRPr="000A3615" w:rsidRDefault="006D0B05" w:rsidP="008945B2">
      <w:pPr>
        <w:tabs>
          <w:tab w:val="left" w:pos="1304"/>
          <w:tab w:val="left" w:pos="1457"/>
          <w:tab w:val="left" w:pos="1604"/>
          <w:tab w:val="left" w:pos="1757"/>
        </w:tabs>
        <w:suppressAutoHyphens/>
        <w:ind w:left="5529"/>
      </w:pPr>
    </w:p>
    <w:p w14:paraId="2DA3861E" w14:textId="69FB2B91" w:rsidR="00B00281" w:rsidRPr="000A3615" w:rsidRDefault="00B00281" w:rsidP="00B00281">
      <w:pPr>
        <w:overflowPunct/>
        <w:autoSpaceDE/>
        <w:autoSpaceDN/>
        <w:adjustRightInd/>
        <w:spacing w:before="100" w:beforeAutospacing="1" w:after="100" w:afterAutospacing="1"/>
        <w:jc w:val="center"/>
        <w:textAlignment w:val="auto"/>
        <w:rPr>
          <w:rFonts w:eastAsia="SimSun"/>
          <w:b/>
          <w:bCs/>
          <w:szCs w:val="24"/>
          <w:lang w:eastAsia="lt-LT" w:bidi="hi-IN"/>
        </w:rPr>
      </w:pPr>
      <w:r w:rsidRPr="000A3615">
        <w:rPr>
          <w:rFonts w:eastAsia="SimSun"/>
          <w:b/>
          <w:bCs/>
          <w:szCs w:val="24"/>
          <w:lang w:eastAsia="lt-LT" w:bidi="hi-IN"/>
        </w:rPr>
        <w:t>INFORMACIJOS PAGAL LIETUVOS RESPUBLIKOS PRANEŠĖJŲ APSAUGOS ĮSTATYMĄ TEIKIMO ŽEMĖS ŪKIO MINISTERIJOJE TVARKOS APRAŠAS</w:t>
      </w:r>
    </w:p>
    <w:p w14:paraId="68FCADAE" w14:textId="77777777" w:rsidR="00B00281" w:rsidRPr="000A3615" w:rsidRDefault="00B00281" w:rsidP="005D7BA1">
      <w:pPr>
        <w:widowControl w:val="0"/>
        <w:tabs>
          <w:tab w:val="left" w:pos="-142"/>
          <w:tab w:val="left" w:pos="0"/>
          <w:tab w:val="left" w:pos="142"/>
          <w:tab w:val="left" w:pos="1134"/>
        </w:tabs>
        <w:suppressAutoHyphens/>
        <w:ind w:left="567" w:right="566"/>
        <w:jc w:val="center"/>
        <w:rPr>
          <w:rFonts w:eastAsia="SimSun"/>
          <w:b/>
          <w:bCs/>
          <w:szCs w:val="24"/>
          <w:lang w:eastAsia="lt-LT" w:bidi="hi-IN"/>
        </w:rPr>
      </w:pPr>
    </w:p>
    <w:p w14:paraId="13AE0DAE" w14:textId="77777777" w:rsidR="00A907B4" w:rsidRPr="000A3615" w:rsidRDefault="00A907B4" w:rsidP="005D7BA1">
      <w:pPr>
        <w:widowControl w:val="0"/>
        <w:tabs>
          <w:tab w:val="left" w:pos="-142"/>
          <w:tab w:val="left" w:pos="0"/>
          <w:tab w:val="left" w:pos="142"/>
          <w:tab w:val="left" w:pos="1134"/>
        </w:tabs>
        <w:suppressAutoHyphens/>
        <w:ind w:left="567" w:right="566"/>
        <w:jc w:val="center"/>
        <w:rPr>
          <w:rFonts w:eastAsia="SimSun" w:cs="Mangal"/>
          <w:szCs w:val="24"/>
          <w:lang w:eastAsia="lt-LT" w:bidi="hi-IN"/>
        </w:rPr>
      </w:pPr>
    </w:p>
    <w:p w14:paraId="2C56468E" w14:textId="77777777" w:rsidR="008945B2" w:rsidRPr="000A3615" w:rsidRDefault="008945B2" w:rsidP="005D7BA1">
      <w:pPr>
        <w:suppressAutoHyphens/>
        <w:jc w:val="center"/>
      </w:pPr>
      <w:r w:rsidRPr="000A3615">
        <w:rPr>
          <w:b/>
          <w:bCs/>
          <w:caps/>
          <w:szCs w:val="24"/>
          <w:lang w:eastAsia="zh-CN"/>
        </w:rPr>
        <w:t>I Skyrius</w:t>
      </w:r>
    </w:p>
    <w:p w14:paraId="04DD8696" w14:textId="77777777" w:rsidR="008945B2" w:rsidRPr="000A3615" w:rsidRDefault="008945B2" w:rsidP="005D7BA1">
      <w:pPr>
        <w:suppressAutoHyphens/>
        <w:jc w:val="center"/>
      </w:pPr>
      <w:r w:rsidRPr="000A3615">
        <w:rPr>
          <w:b/>
          <w:bCs/>
          <w:caps/>
          <w:szCs w:val="24"/>
          <w:lang w:eastAsia="zh-CN"/>
        </w:rPr>
        <w:t>BENDROSIOS NUOSTATOS</w:t>
      </w:r>
    </w:p>
    <w:p w14:paraId="4180E988" w14:textId="77777777" w:rsidR="008945B2" w:rsidRPr="000A3615" w:rsidRDefault="008945B2" w:rsidP="008945B2">
      <w:pPr>
        <w:suppressAutoHyphens/>
        <w:jc w:val="center"/>
        <w:rPr>
          <w:sz w:val="28"/>
          <w:szCs w:val="28"/>
          <w:lang w:eastAsia="zh-CN"/>
        </w:rPr>
      </w:pPr>
    </w:p>
    <w:p w14:paraId="098BD35C" w14:textId="1E5EA8A6" w:rsidR="008945B2" w:rsidRPr="000A3615" w:rsidRDefault="008945B2" w:rsidP="006759A2">
      <w:pPr>
        <w:pStyle w:val="Sraopastraipa"/>
        <w:widowControl w:val="0"/>
        <w:numPr>
          <w:ilvl w:val="0"/>
          <w:numId w:val="2"/>
        </w:numPr>
        <w:tabs>
          <w:tab w:val="left" w:pos="0"/>
          <w:tab w:val="left" w:pos="850"/>
          <w:tab w:val="left" w:pos="993"/>
          <w:tab w:val="left" w:pos="1418"/>
        </w:tabs>
        <w:suppressAutoHyphens/>
        <w:overflowPunct/>
        <w:autoSpaceDE/>
        <w:autoSpaceDN/>
        <w:adjustRightInd/>
        <w:spacing w:line="360" w:lineRule="auto"/>
        <w:ind w:left="0" w:firstLine="720"/>
        <w:textAlignment w:val="auto"/>
      </w:pPr>
      <w:r w:rsidRPr="000A3615">
        <w:rPr>
          <w:rFonts w:eastAsia="SimSun"/>
          <w:szCs w:val="24"/>
          <w:lang w:eastAsia="zh-CN" w:bidi="hi-IN"/>
        </w:rPr>
        <w:t xml:space="preserve">Informacijos </w:t>
      </w:r>
      <w:r w:rsidR="00560FCF" w:rsidRPr="000A3615">
        <w:rPr>
          <w:rFonts w:eastAsia="SimSun" w:cs="Mangal"/>
          <w:szCs w:val="24"/>
          <w:lang w:eastAsia="lt-LT" w:bidi="hi-IN"/>
        </w:rPr>
        <w:t xml:space="preserve">pagal Lietuvos Respublikos pranešėjų apsaugos įstatymą teikimo Žemės ūkio ministerijoje tvarkos aprašas </w:t>
      </w:r>
      <w:r w:rsidRPr="000A3615">
        <w:rPr>
          <w:rFonts w:eastAsia="SimSun" w:cs="Mangal"/>
          <w:szCs w:val="24"/>
          <w:lang w:eastAsia="lt-LT" w:bidi="hi-IN"/>
        </w:rPr>
        <w:t xml:space="preserve">(toliau – Aprašas) nustato informacijos apie </w:t>
      </w:r>
      <w:r w:rsidR="00527814" w:rsidRPr="000A3615">
        <w:rPr>
          <w:szCs w:val="24"/>
        </w:rPr>
        <w:t>Žemės ūkio</w:t>
      </w:r>
      <w:r w:rsidRPr="000A3615">
        <w:rPr>
          <w:rFonts w:eastAsia="SimSun" w:cs="Mangal"/>
          <w:szCs w:val="24"/>
          <w:lang w:eastAsia="lt-LT" w:bidi="hi-IN"/>
        </w:rPr>
        <w:t xml:space="preserve"> ministerijoje (toliau – ministerija)</w:t>
      </w:r>
      <w:r w:rsidR="00691AD9" w:rsidRPr="000A3615">
        <w:rPr>
          <w:rFonts w:eastAsia="SimSun" w:cs="Mangal"/>
          <w:szCs w:val="24"/>
          <w:lang w:eastAsia="lt-LT" w:bidi="hi-IN"/>
        </w:rPr>
        <w:t xml:space="preserve"> ir </w:t>
      </w:r>
      <w:r w:rsidR="00691AD9" w:rsidRPr="000A3615">
        <w:rPr>
          <w:rFonts w:eastAsia="SimSun"/>
          <w:szCs w:val="24"/>
          <w:lang w:eastAsia="lt-LT" w:bidi="hi-IN"/>
        </w:rPr>
        <w:t xml:space="preserve">akcinėse bendrovėse, kurių </w:t>
      </w:r>
      <w:r w:rsidR="00691AD9" w:rsidRPr="000A3615">
        <w:rPr>
          <w:szCs w:val="24"/>
        </w:rPr>
        <w:t xml:space="preserve">akcijos, suteikiančios daugiau kaip 1/2 balsų visuotiniame akcininkų susirinkime, nuosavybės teise priklauso valstybei ir kurių valdytoja </w:t>
      </w:r>
      <w:r w:rsidR="00691AD9" w:rsidRPr="000A3615">
        <w:rPr>
          <w:rFonts w:eastAsia="SimSun"/>
          <w:szCs w:val="24"/>
          <w:lang w:eastAsia="lt-LT" w:bidi="hi-IN"/>
        </w:rPr>
        <w:t>yra Ministerija</w:t>
      </w:r>
      <w:r w:rsidR="00626B84" w:rsidRPr="000A3615">
        <w:rPr>
          <w:rFonts w:eastAsia="SimSun"/>
          <w:szCs w:val="24"/>
          <w:lang w:eastAsia="lt-LT" w:bidi="hi-IN"/>
        </w:rPr>
        <w:t xml:space="preserve"> (toliau – bendrovė)</w:t>
      </w:r>
      <w:r w:rsidR="00CE21E6" w:rsidRPr="000A3615">
        <w:rPr>
          <w:rFonts w:eastAsia="SimSun" w:cs="Mangal"/>
          <w:szCs w:val="24"/>
          <w:lang w:eastAsia="lt-LT" w:bidi="hi-IN"/>
        </w:rPr>
        <w:t xml:space="preserve">, </w:t>
      </w:r>
      <w:r w:rsidRPr="000A3615">
        <w:rPr>
          <w:rFonts w:eastAsia="SimSun" w:cs="Mangal"/>
          <w:szCs w:val="24"/>
          <w:lang w:eastAsia="lt-LT" w:bidi="hi-IN"/>
        </w:rPr>
        <w:t xml:space="preserve">galimai rengiamus, padarytus ar daromus pažeidimus teikimo, informacijos apie pažeidimus priėmimo ministerijoje veikiančiu vidiniu informacijos apie pažeidimus teikimo kanalu, jos vertinimo ir sprendimų priėmimo tvarką. </w:t>
      </w:r>
    </w:p>
    <w:p w14:paraId="543838CD" w14:textId="77777777" w:rsidR="008945B2" w:rsidRPr="000A3615" w:rsidRDefault="008945B2" w:rsidP="006759A2">
      <w:pPr>
        <w:pStyle w:val="Sraopastraipa"/>
        <w:widowControl w:val="0"/>
        <w:numPr>
          <w:ilvl w:val="0"/>
          <w:numId w:val="2"/>
        </w:numPr>
        <w:tabs>
          <w:tab w:val="left" w:pos="0"/>
          <w:tab w:val="left" w:pos="850"/>
          <w:tab w:val="left" w:pos="993"/>
          <w:tab w:val="left" w:pos="1418"/>
        </w:tabs>
        <w:suppressAutoHyphens/>
        <w:overflowPunct/>
        <w:autoSpaceDE/>
        <w:autoSpaceDN/>
        <w:adjustRightInd/>
        <w:spacing w:line="360" w:lineRule="auto"/>
        <w:ind w:left="0" w:firstLine="720"/>
        <w:textAlignment w:val="auto"/>
      </w:pPr>
      <w:r w:rsidRPr="000A3615">
        <w:rPr>
          <w:rFonts w:eastAsia="SimSun" w:cs="Mangal"/>
          <w:szCs w:val="24"/>
          <w:lang w:eastAsia="lt-LT" w:bidi="hi-IN"/>
        </w:rPr>
        <w:t>Informacijos apie pažeidimus teikimo pagrindai, aplinkybės, kurioms esant gali būti teikiama informacija apie pažeidimus, nustatyti Lietuvos Respublikos pranešėjų apsaugos įstatyme</w:t>
      </w:r>
      <w:r w:rsidR="00DD3C54" w:rsidRPr="000A3615">
        <w:rPr>
          <w:rFonts w:eastAsia="SimSun" w:cs="Mangal"/>
          <w:szCs w:val="24"/>
          <w:lang w:eastAsia="lt-LT" w:bidi="hi-IN"/>
        </w:rPr>
        <w:t xml:space="preserve"> (toliau – Įstatymas)</w:t>
      </w:r>
      <w:r w:rsidRPr="000A3615">
        <w:rPr>
          <w:rFonts w:eastAsia="SimSun" w:cs="Mangal"/>
          <w:szCs w:val="24"/>
          <w:lang w:eastAsia="lt-LT" w:bidi="hi-IN"/>
        </w:rPr>
        <w:t xml:space="preserve"> ir Lietuvos Respublikos Vyriausybės 2018 m. lapkričio 14 d. nutarime Nr. 1133 „Dėl Lietuvos Respublikos pranešėjų apsaugos įstatymo įgyvendinimo“</w:t>
      </w:r>
      <w:r w:rsidR="00003F21" w:rsidRPr="000A3615">
        <w:rPr>
          <w:rFonts w:eastAsia="SimSun" w:cs="Mangal"/>
          <w:szCs w:val="24"/>
          <w:lang w:eastAsia="lt-LT" w:bidi="hi-IN"/>
        </w:rPr>
        <w:t xml:space="preserve"> (toliau – Nutarimas)</w:t>
      </w:r>
      <w:r w:rsidRPr="000A3615">
        <w:rPr>
          <w:rFonts w:eastAsia="SimSun" w:cs="Mangal"/>
          <w:szCs w:val="24"/>
          <w:lang w:eastAsia="lt-LT" w:bidi="hi-IN"/>
        </w:rPr>
        <w:t>.</w:t>
      </w:r>
    </w:p>
    <w:p w14:paraId="0BE7FC26" w14:textId="1F329100" w:rsidR="008945B2" w:rsidRPr="000A3615" w:rsidRDefault="008945B2" w:rsidP="006759A2">
      <w:pPr>
        <w:pStyle w:val="Sraopastraipa"/>
        <w:widowControl w:val="0"/>
        <w:numPr>
          <w:ilvl w:val="0"/>
          <w:numId w:val="2"/>
        </w:numPr>
        <w:tabs>
          <w:tab w:val="left" w:pos="0"/>
          <w:tab w:val="left" w:pos="850"/>
          <w:tab w:val="left" w:pos="993"/>
          <w:tab w:val="left" w:pos="1418"/>
        </w:tabs>
        <w:suppressAutoHyphens/>
        <w:overflowPunct/>
        <w:autoSpaceDE/>
        <w:autoSpaceDN/>
        <w:adjustRightInd/>
        <w:spacing w:line="360" w:lineRule="auto"/>
        <w:ind w:left="0" w:firstLine="720"/>
        <w:textAlignment w:val="auto"/>
        <w:rPr>
          <w:rFonts w:eastAsia="SimSun"/>
          <w:szCs w:val="24"/>
          <w:lang w:eastAsia="lt-LT" w:bidi="hi-IN"/>
        </w:rPr>
      </w:pPr>
      <w:r w:rsidRPr="000A3615">
        <w:rPr>
          <w:rFonts w:eastAsia="SimSun" w:cs="Mangal"/>
          <w:szCs w:val="24"/>
          <w:lang w:eastAsia="lt-LT" w:bidi="hi-IN"/>
        </w:rPr>
        <w:t xml:space="preserve">Ministerijoje gauta informacija apie pažeidimus priimama, registruojama, </w:t>
      </w:r>
      <w:r w:rsidR="00560FCF" w:rsidRPr="000A3615">
        <w:rPr>
          <w:rFonts w:eastAsia="SimSun" w:cs="Mangal"/>
          <w:szCs w:val="24"/>
          <w:lang w:eastAsia="lt-LT" w:bidi="hi-IN"/>
        </w:rPr>
        <w:t xml:space="preserve">tiriama, </w:t>
      </w:r>
      <w:r w:rsidRPr="000A3615">
        <w:rPr>
          <w:rFonts w:eastAsia="SimSun" w:cs="Mangal"/>
          <w:szCs w:val="24"/>
          <w:lang w:eastAsia="lt-LT" w:bidi="hi-IN"/>
        </w:rPr>
        <w:t>nagrinėjama</w:t>
      </w:r>
      <w:r w:rsidR="00DF07B6" w:rsidRPr="000A3615">
        <w:rPr>
          <w:rFonts w:eastAsia="SimSun" w:cs="Mangal"/>
          <w:szCs w:val="24"/>
          <w:lang w:eastAsia="lt-LT" w:bidi="hi-IN"/>
        </w:rPr>
        <w:t>, perduodama kompetentingai institucijai</w:t>
      </w:r>
      <w:r w:rsidR="002D1C65" w:rsidRPr="000A3615">
        <w:rPr>
          <w:rFonts w:eastAsia="SimSun" w:cs="Mangal"/>
          <w:szCs w:val="24"/>
          <w:lang w:eastAsia="lt-LT" w:bidi="hi-IN"/>
        </w:rPr>
        <w:t xml:space="preserve"> ar </w:t>
      </w:r>
      <w:r w:rsidR="002D1C65" w:rsidRPr="000A3615">
        <w:rPr>
          <w:rStyle w:val="cf01"/>
          <w:rFonts w:ascii="Times New Roman" w:hAnsi="Times New Roman" w:cs="Times New Roman"/>
          <w:sz w:val="24"/>
          <w:szCs w:val="24"/>
        </w:rPr>
        <w:t>pagal kompetenciją nagrinėti įgaliotai institucijai</w:t>
      </w:r>
      <w:r w:rsidRPr="000A3615">
        <w:rPr>
          <w:rFonts w:eastAsia="SimSun" w:cs="Mangal"/>
          <w:szCs w:val="24"/>
          <w:lang w:eastAsia="lt-LT" w:bidi="hi-IN"/>
        </w:rPr>
        <w:t xml:space="preserve"> ir asmenų, teikiančių informaciją apie pažeidimą, apsaugos priemonės užtikrinamos vadovaujantis </w:t>
      </w:r>
      <w:r w:rsidR="00DD3C54" w:rsidRPr="000A3615">
        <w:rPr>
          <w:rFonts w:eastAsia="SimSun" w:cs="Mangal"/>
          <w:szCs w:val="24"/>
          <w:lang w:eastAsia="lt-LT" w:bidi="hi-IN"/>
        </w:rPr>
        <w:t>Į</w:t>
      </w:r>
      <w:r w:rsidRPr="000A3615">
        <w:rPr>
          <w:rFonts w:eastAsia="SimSun" w:cs="Mangal"/>
          <w:szCs w:val="24"/>
          <w:lang w:eastAsia="lt-LT" w:bidi="hi-IN"/>
        </w:rPr>
        <w:t>statymu, kitais teisės aktais ir šiuo Aprašu.</w:t>
      </w:r>
    </w:p>
    <w:p w14:paraId="5DC0F1F4" w14:textId="77777777" w:rsidR="001D6092" w:rsidRPr="000A3615" w:rsidRDefault="001D6092" w:rsidP="006759A2">
      <w:pPr>
        <w:pStyle w:val="Sraopastraipa"/>
        <w:widowControl w:val="0"/>
        <w:numPr>
          <w:ilvl w:val="0"/>
          <w:numId w:val="2"/>
        </w:numPr>
        <w:tabs>
          <w:tab w:val="left" w:pos="0"/>
          <w:tab w:val="left" w:pos="850"/>
          <w:tab w:val="left" w:pos="993"/>
          <w:tab w:val="left" w:pos="1418"/>
        </w:tabs>
        <w:suppressAutoHyphens/>
        <w:overflowPunct/>
        <w:autoSpaceDE/>
        <w:autoSpaceDN/>
        <w:adjustRightInd/>
        <w:spacing w:line="360" w:lineRule="auto"/>
        <w:ind w:left="0" w:firstLine="720"/>
        <w:textAlignment w:val="auto"/>
        <w:rPr>
          <w:rFonts w:eastAsia="SimSun" w:cs="Mangal"/>
          <w:szCs w:val="24"/>
          <w:lang w:eastAsia="lt-LT" w:bidi="hi-IN"/>
        </w:rPr>
      </w:pPr>
      <w:r w:rsidRPr="000A3615">
        <w:rPr>
          <w:rFonts w:eastAsia="SimSun" w:cs="Mangal"/>
          <w:szCs w:val="24"/>
          <w:lang w:eastAsia="lt-LT" w:bidi="hi-IN"/>
        </w:rPr>
        <w:t>Apraše vartojamos sąvokos:</w:t>
      </w:r>
    </w:p>
    <w:p w14:paraId="71E20BA9" w14:textId="1A964C45" w:rsidR="00CD0E3B" w:rsidRPr="000A3615" w:rsidRDefault="00AC0653" w:rsidP="006759A2">
      <w:pPr>
        <w:pStyle w:val="Sraopastraipa"/>
        <w:widowControl w:val="0"/>
        <w:tabs>
          <w:tab w:val="left" w:pos="0"/>
          <w:tab w:val="left" w:pos="851"/>
          <w:tab w:val="left" w:pos="993"/>
          <w:tab w:val="left" w:pos="1418"/>
        </w:tabs>
        <w:suppressAutoHyphens/>
        <w:overflowPunct/>
        <w:autoSpaceDE/>
        <w:autoSpaceDN/>
        <w:adjustRightInd/>
        <w:spacing w:line="360" w:lineRule="auto"/>
        <w:ind w:left="0" w:firstLine="720"/>
        <w:textAlignment w:val="auto"/>
      </w:pPr>
      <w:r w:rsidRPr="000A3615">
        <w:rPr>
          <w:bCs/>
        </w:rPr>
        <w:t>4.1.</w:t>
      </w:r>
      <w:r w:rsidRPr="000A3615">
        <w:rPr>
          <w:b/>
          <w:bCs/>
        </w:rPr>
        <w:t xml:space="preserve"> </w:t>
      </w:r>
      <w:r w:rsidR="006134EA" w:rsidRPr="000A3615">
        <w:rPr>
          <w:rFonts w:eastAsia="SimSun"/>
          <w:b/>
          <w:szCs w:val="24"/>
          <w:lang w:eastAsia="zh-CN" w:bidi="hi-IN"/>
        </w:rPr>
        <w:t>I</w:t>
      </w:r>
      <w:r w:rsidR="00CD0E3B" w:rsidRPr="000A3615">
        <w:rPr>
          <w:rFonts w:eastAsia="SimSun"/>
          <w:b/>
          <w:szCs w:val="24"/>
          <w:lang w:eastAsia="zh-CN" w:bidi="hi-IN"/>
        </w:rPr>
        <w:t>nformaciją apie pažeidimą</w:t>
      </w:r>
      <w:r w:rsidR="00CD0E3B" w:rsidRPr="000A3615">
        <w:rPr>
          <w:rFonts w:eastAsia="SimSun"/>
          <w:szCs w:val="24"/>
          <w:lang w:eastAsia="zh-CN" w:bidi="hi-IN"/>
        </w:rPr>
        <w:t xml:space="preserve"> </w:t>
      </w:r>
      <w:r w:rsidR="006134EA" w:rsidRPr="000A3615">
        <w:rPr>
          <w:rFonts w:eastAsia="SimSun"/>
          <w:b/>
          <w:bCs/>
          <w:szCs w:val="24"/>
          <w:lang w:eastAsia="zh-CN" w:bidi="hi-IN"/>
        </w:rPr>
        <w:t>pateikiantis asmuo</w:t>
      </w:r>
      <w:r w:rsidR="006134EA" w:rsidRPr="000A3615">
        <w:rPr>
          <w:rFonts w:eastAsia="SimSun"/>
          <w:szCs w:val="24"/>
          <w:lang w:eastAsia="zh-CN" w:bidi="hi-IN"/>
        </w:rPr>
        <w:t xml:space="preserve"> </w:t>
      </w:r>
      <w:r w:rsidR="00CD0E3B" w:rsidRPr="000A3615">
        <w:rPr>
          <w:rFonts w:eastAsia="SimSun"/>
          <w:szCs w:val="24"/>
          <w:lang w:eastAsia="zh-CN" w:bidi="hi-IN"/>
        </w:rPr>
        <w:t xml:space="preserve">– </w:t>
      </w:r>
      <w:r w:rsidR="006134EA" w:rsidRPr="000A3615">
        <w:rPr>
          <w:rFonts w:eastAsia="SimSun"/>
          <w:szCs w:val="24"/>
          <w:lang w:eastAsia="zh-CN" w:bidi="hi-IN"/>
        </w:rPr>
        <w:t xml:space="preserve">fizinis </w:t>
      </w:r>
      <w:r w:rsidR="00CD0E3B" w:rsidRPr="000A3615">
        <w:rPr>
          <w:rFonts w:eastAsia="SimSun"/>
          <w:szCs w:val="24"/>
          <w:lang w:eastAsia="zh-CN" w:bidi="hi-IN"/>
        </w:rPr>
        <w:t xml:space="preserve">asmuo, </w:t>
      </w:r>
      <w:r w:rsidR="006134EA" w:rsidRPr="000A3615">
        <w:rPr>
          <w:rFonts w:eastAsia="SimSun"/>
          <w:szCs w:val="24"/>
          <w:lang w:eastAsia="lt-LT" w:bidi="hi-IN"/>
        </w:rPr>
        <w:t xml:space="preserve">pateikiantis </w:t>
      </w:r>
      <w:r w:rsidR="006134EA" w:rsidRPr="000A3615">
        <w:t>informaciją apie pažeidimą ministerijoje</w:t>
      </w:r>
      <w:r w:rsidR="00C04C04" w:rsidRPr="000A3615">
        <w:t xml:space="preserve">, </w:t>
      </w:r>
      <w:r w:rsidR="00626B84" w:rsidRPr="000A3615">
        <w:t>bendrovėje</w:t>
      </w:r>
      <w:r w:rsidR="006134EA" w:rsidRPr="000A3615">
        <w:t xml:space="preserve">, </w:t>
      </w:r>
      <w:r w:rsidR="006134EA" w:rsidRPr="000A3615">
        <w:rPr>
          <w:rFonts w:eastAsia="SimSun"/>
          <w:szCs w:val="24"/>
          <w:lang w:eastAsia="lt-LT" w:bidi="hi-IN"/>
        </w:rPr>
        <w:t xml:space="preserve">apie kurį sužinojo iš savo turimų ar turėtų tarnybos, </w:t>
      </w:r>
      <w:r w:rsidR="00CD0E3B" w:rsidRPr="000A3615">
        <w:rPr>
          <w:rFonts w:eastAsia="SimSun"/>
          <w:szCs w:val="24"/>
          <w:lang w:eastAsia="zh-CN" w:bidi="hi-IN"/>
        </w:rPr>
        <w:t xml:space="preserve">darbo </w:t>
      </w:r>
      <w:r w:rsidR="006134EA" w:rsidRPr="000A3615">
        <w:rPr>
          <w:rFonts w:eastAsia="SimSun"/>
          <w:szCs w:val="24"/>
          <w:lang w:eastAsia="zh-CN" w:bidi="hi-IN"/>
        </w:rPr>
        <w:t xml:space="preserve">ar </w:t>
      </w:r>
      <w:r w:rsidR="006134EA" w:rsidRPr="000A3615">
        <w:rPr>
          <w:rFonts w:eastAsia="SimSun"/>
          <w:szCs w:val="24"/>
          <w:lang w:eastAsia="lt-LT" w:bidi="hi-IN"/>
        </w:rPr>
        <w:t>sutartinių</w:t>
      </w:r>
      <w:r w:rsidR="006134EA" w:rsidRPr="000A3615">
        <w:t xml:space="preserve"> </w:t>
      </w:r>
      <w:r w:rsidR="00CD0E3B" w:rsidRPr="000A3615">
        <w:t>(</w:t>
      </w:r>
      <w:r w:rsidR="00CD0E3B" w:rsidRPr="000A3615">
        <w:rPr>
          <w:rFonts w:eastAsia="SimSun"/>
          <w:szCs w:val="24"/>
          <w:lang w:eastAsia="zh-CN" w:bidi="hi-IN"/>
        </w:rPr>
        <w:t xml:space="preserve">konsultavimo, rangos, </w:t>
      </w:r>
      <w:r w:rsidR="006134EA" w:rsidRPr="000A3615">
        <w:rPr>
          <w:szCs w:val="24"/>
          <w:lang w:eastAsia="lt-LT"/>
        </w:rPr>
        <w:t xml:space="preserve">subrangos, </w:t>
      </w:r>
      <w:r w:rsidR="00CD0E3B" w:rsidRPr="000A3615">
        <w:rPr>
          <w:rFonts w:eastAsia="SimSun"/>
          <w:szCs w:val="24"/>
          <w:lang w:eastAsia="zh-CN" w:bidi="hi-IN"/>
        </w:rPr>
        <w:t xml:space="preserve">stažuotės, praktikos, </w:t>
      </w:r>
      <w:r w:rsidR="00270B77" w:rsidRPr="000A3615">
        <w:rPr>
          <w:szCs w:val="24"/>
          <w:lang w:eastAsia="lt-LT"/>
        </w:rPr>
        <w:t>savanoriškos veiklos</w:t>
      </w:r>
      <w:r w:rsidR="00270B77" w:rsidRPr="000A3615">
        <w:rPr>
          <w:rFonts w:eastAsia="SimSun"/>
          <w:szCs w:val="24"/>
          <w:lang w:eastAsia="zh-CN" w:bidi="hi-IN"/>
        </w:rPr>
        <w:t xml:space="preserve"> </w:t>
      </w:r>
      <w:r w:rsidR="00CD0E3B" w:rsidRPr="000A3615">
        <w:rPr>
          <w:rFonts w:eastAsia="SimSun"/>
          <w:szCs w:val="24"/>
          <w:lang w:eastAsia="zh-CN" w:bidi="hi-IN"/>
        </w:rPr>
        <w:t>ir pan.</w:t>
      </w:r>
      <w:r w:rsidR="00CD0E3B" w:rsidRPr="000A3615">
        <w:t>)</w:t>
      </w:r>
      <w:r w:rsidR="00E3767B" w:rsidRPr="000A3615">
        <w:t xml:space="preserve"> </w:t>
      </w:r>
      <w:r w:rsidR="00E3767B" w:rsidRPr="000A3615">
        <w:rPr>
          <w:rFonts w:eastAsia="SimSun"/>
          <w:szCs w:val="24"/>
          <w:lang w:eastAsia="lt-LT" w:bidi="hi-IN"/>
        </w:rPr>
        <w:t>santykių su ministerija</w:t>
      </w:r>
      <w:r w:rsidR="00C04C04" w:rsidRPr="000A3615">
        <w:rPr>
          <w:rFonts w:eastAsia="SimSun"/>
          <w:szCs w:val="24"/>
          <w:lang w:eastAsia="lt-LT" w:bidi="hi-IN"/>
        </w:rPr>
        <w:t xml:space="preserve">, </w:t>
      </w:r>
      <w:r w:rsidR="00626B84" w:rsidRPr="000A3615">
        <w:rPr>
          <w:rFonts w:eastAsia="SimSun" w:cs="Mangal"/>
          <w:szCs w:val="24"/>
          <w:lang w:eastAsia="lt-LT" w:bidi="hi-IN"/>
        </w:rPr>
        <w:t>bendrove</w:t>
      </w:r>
      <w:r w:rsidR="00E3767B" w:rsidRPr="000A3615">
        <w:rPr>
          <w:szCs w:val="24"/>
          <w:lang w:eastAsia="lt-LT"/>
        </w:rPr>
        <w:t xml:space="preserve"> arba </w:t>
      </w:r>
      <w:r w:rsidR="00E3767B" w:rsidRPr="000A3615">
        <w:rPr>
          <w:lang w:eastAsia="lt-LT"/>
        </w:rPr>
        <w:t xml:space="preserve">įdarbinimo ar kitų ikisutartinių santykių metu, taip pat informaciją apie pažeidimą pateikiantis savarankiškai dirbančio asmens statusą turintis asmuo, akcininkas ar asmuo, priklausantis ministerijos administraciniam, valdymo ar </w:t>
      </w:r>
      <w:r w:rsidR="00E3767B" w:rsidRPr="000A3615">
        <w:rPr>
          <w:lang w:eastAsia="lt-LT"/>
        </w:rPr>
        <w:lastRenderedPageBreak/>
        <w:t>priežiūros organui</w:t>
      </w:r>
      <w:r w:rsidR="001C2988">
        <w:rPr>
          <w:lang w:eastAsia="lt-LT"/>
        </w:rPr>
        <w:t>,</w:t>
      </w:r>
      <w:r w:rsidR="00E3767B" w:rsidRPr="000A3615">
        <w:rPr>
          <w:lang w:eastAsia="lt-LT"/>
        </w:rPr>
        <w:t xml:space="preserve"> įskaitant vykdomųjų galių neturinčius narius, taip pat savanorius ir apmokamus ar neapmokamus stažuotojus, arba bet kuris fizinis asmuo, dirbantis prižiūrint ir vadovaujant rangovams, subrangovams ir (ar) tiekėjams</w:t>
      </w:r>
      <w:r w:rsidR="00E3767B" w:rsidRPr="000A3615">
        <w:rPr>
          <w:rFonts w:eastAsia="SimSun"/>
          <w:szCs w:val="24"/>
          <w:lang w:eastAsia="lt-LT" w:bidi="hi-IN"/>
        </w:rPr>
        <w:t>.</w:t>
      </w:r>
    </w:p>
    <w:p w14:paraId="4E0F07AA" w14:textId="6C0D323C" w:rsidR="001D6092" w:rsidRPr="000A3615" w:rsidRDefault="00CD0E3B" w:rsidP="006759A2">
      <w:pPr>
        <w:pStyle w:val="Sraopastraipa"/>
        <w:widowControl w:val="0"/>
        <w:tabs>
          <w:tab w:val="left" w:pos="0"/>
          <w:tab w:val="left" w:pos="851"/>
          <w:tab w:val="left" w:pos="993"/>
          <w:tab w:val="left" w:pos="1418"/>
        </w:tabs>
        <w:suppressAutoHyphens/>
        <w:overflowPunct/>
        <w:autoSpaceDE/>
        <w:autoSpaceDN/>
        <w:adjustRightInd/>
        <w:spacing w:line="360" w:lineRule="auto"/>
        <w:ind w:left="0" w:firstLine="720"/>
        <w:textAlignment w:val="auto"/>
      </w:pPr>
      <w:r w:rsidRPr="000A3615">
        <w:rPr>
          <w:bCs/>
        </w:rPr>
        <w:t>4.2</w:t>
      </w:r>
      <w:r w:rsidR="005621E4">
        <w:rPr>
          <w:bCs/>
        </w:rPr>
        <w:t>.</w:t>
      </w:r>
      <w:r w:rsidRPr="000A3615">
        <w:rPr>
          <w:b/>
          <w:bCs/>
        </w:rPr>
        <w:t xml:space="preserve"> </w:t>
      </w:r>
      <w:r w:rsidR="001D6092" w:rsidRPr="000A3615">
        <w:rPr>
          <w:b/>
          <w:bCs/>
        </w:rPr>
        <w:t>Kompetentinga institucija</w:t>
      </w:r>
      <w:r w:rsidR="001D6092" w:rsidRPr="000A3615">
        <w:t xml:space="preserve"> – </w:t>
      </w:r>
      <w:r w:rsidR="00DD3C54" w:rsidRPr="000A3615">
        <w:t xml:space="preserve">Lietuvos Respublikos prokuratūra, </w:t>
      </w:r>
      <w:r w:rsidR="001D6092" w:rsidRPr="000A3615">
        <w:t xml:space="preserve">kuri </w:t>
      </w:r>
      <w:r w:rsidR="00313379" w:rsidRPr="000A3615">
        <w:t>pag</w:t>
      </w:r>
      <w:r w:rsidR="001D6092" w:rsidRPr="000A3615">
        <w:t xml:space="preserve">al </w:t>
      </w:r>
      <w:r w:rsidR="00313379" w:rsidRPr="000A3615">
        <w:t>Į</w:t>
      </w:r>
      <w:r w:rsidR="00DD3C54" w:rsidRPr="000A3615">
        <w:rPr>
          <w:rFonts w:eastAsia="SimSun"/>
          <w:szCs w:val="24"/>
          <w:lang w:eastAsia="zh-CN" w:bidi="hi-IN"/>
        </w:rPr>
        <w:t>statym</w:t>
      </w:r>
      <w:r w:rsidR="00313379" w:rsidRPr="000A3615">
        <w:rPr>
          <w:rFonts w:eastAsia="SimSun"/>
          <w:szCs w:val="24"/>
          <w:lang w:eastAsia="zh-CN" w:bidi="hi-IN"/>
        </w:rPr>
        <w:t>ą</w:t>
      </w:r>
      <w:r w:rsidR="001D6092" w:rsidRPr="000A3615">
        <w:t xml:space="preserve"> priima, pagal kompetenciją nagrinėja arba perduoda kitoms institucijoms nagrinėti pranešimus ar pateiktą informaciją apie pažeidimus, koordinuoja pranešėjų apsaugos ir pagalbos jiems pagal </w:t>
      </w:r>
      <w:r w:rsidR="00313379" w:rsidRPr="000A3615">
        <w:t>Į</w:t>
      </w:r>
      <w:r w:rsidR="001D6092" w:rsidRPr="000A3615">
        <w:t>statymą procesą</w:t>
      </w:r>
      <w:r w:rsidR="00AC0653" w:rsidRPr="000A3615">
        <w:t>.</w:t>
      </w:r>
    </w:p>
    <w:p w14:paraId="31A5DF6C" w14:textId="0DDDFA3F" w:rsidR="003A77C0" w:rsidRPr="000A3615" w:rsidRDefault="00AC0653" w:rsidP="006759A2">
      <w:pPr>
        <w:pStyle w:val="Sraopastraipa"/>
        <w:widowControl w:val="0"/>
        <w:tabs>
          <w:tab w:val="left" w:pos="0"/>
          <w:tab w:val="left" w:pos="851"/>
          <w:tab w:val="left" w:pos="993"/>
          <w:tab w:val="left" w:pos="1418"/>
        </w:tabs>
        <w:suppressAutoHyphens/>
        <w:overflowPunct/>
        <w:autoSpaceDE/>
        <w:autoSpaceDN/>
        <w:adjustRightInd/>
        <w:spacing w:line="360" w:lineRule="auto"/>
        <w:ind w:left="0" w:firstLine="720"/>
        <w:textAlignment w:val="auto"/>
        <w:rPr>
          <w:rFonts w:eastAsia="SimSun" w:cs="Mangal"/>
          <w:szCs w:val="24"/>
          <w:lang w:eastAsia="lt-LT" w:bidi="hi-IN"/>
        </w:rPr>
      </w:pPr>
      <w:r w:rsidRPr="000A3615">
        <w:t>4.</w:t>
      </w:r>
      <w:r w:rsidR="00CD0E3B" w:rsidRPr="000A3615">
        <w:t>3</w:t>
      </w:r>
      <w:r w:rsidRPr="000A3615">
        <w:t>.</w:t>
      </w:r>
      <w:r w:rsidRPr="000A3615">
        <w:rPr>
          <w:b/>
        </w:rPr>
        <w:t xml:space="preserve"> </w:t>
      </w:r>
      <w:r w:rsidR="00480FBC" w:rsidRPr="000A3615">
        <w:rPr>
          <w:b/>
        </w:rPr>
        <w:t>K</w:t>
      </w:r>
      <w:r w:rsidR="001D6092" w:rsidRPr="000A3615">
        <w:rPr>
          <w:b/>
        </w:rPr>
        <w:t>ompetenting</w:t>
      </w:r>
      <w:r w:rsidR="00480FBC" w:rsidRPr="000A3615">
        <w:rPr>
          <w:b/>
        </w:rPr>
        <w:t>as</w:t>
      </w:r>
      <w:r w:rsidR="001D6092" w:rsidRPr="000A3615">
        <w:rPr>
          <w:b/>
        </w:rPr>
        <w:t xml:space="preserve"> subjekt</w:t>
      </w:r>
      <w:r w:rsidR="00480FBC" w:rsidRPr="000A3615">
        <w:rPr>
          <w:b/>
        </w:rPr>
        <w:t>as</w:t>
      </w:r>
      <w:r w:rsidR="00480FBC" w:rsidRPr="000A3615">
        <w:t> </w:t>
      </w:r>
      <w:r w:rsidR="001D6092" w:rsidRPr="000A3615">
        <w:t>–</w:t>
      </w:r>
      <w:r w:rsidR="003A77C0" w:rsidRPr="000A3615">
        <w:t xml:space="preserve"> </w:t>
      </w:r>
      <w:r w:rsidR="00BB6DEA" w:rsidRPr="000A3615">
        <w:t xml:space="preserve">ministerijos </w:t>
      </w:r>
      <w:r w:rsidR="003A77C0" w:rsidRPr="000A3615">
        <w:rPr>
          <w:szCs w:val="24"/>
        </w:rPr>
        <w:t>Korupcijos prevencijos ir vidaus tyrimų skyrius (toliau – KPVTS)</w:t>
      </w:r>
      <w:r w:rsidRPr="000A3615">
        <w:rPr>
          <w:szCs w:val="24"/>
        </w:rPr>
        <w:t>.</w:t>
      </w:r>
    </w:p>
    <w:p w14:paraId="437903D5" w14:textId="12F8BD2C" w:rsidR="00D6263A" w:rsidRPr="000A3615" w:rsidRDefault="00AC0653" w:rsidP="006759A2">
      <w:pPr>
        <w:widowControl w:val="0"/>
        <w:tabs>
          <w:tab w:val="left" w:pos="0"/>
          <w:tab w:val="left" w:pos="850"/>
          <w:tab w:val="left" w:pos="993"/>
          <w:tab w:val="left" w:pos="1418"/>
        </w:tabs>
        <w:suppressAutoHyphens/>
        <w:overflowPunct/>
        <w:autoSpaceDE/>
        <w:autoSpaceDN/>
        <w:adjustRightInd/>
        <w:spacing w:line="360" w:lineRule="auto"/>
        <w:ind w:firstLine="720"/>
        <w:textAlignment w:val="auto"/>
      </w:pPr>
      <w:r w:rsidRPr="000A3615">
        <w:rPr>
          <w:bCs/>
        </w:rPr>
        <w:t>4.</w:t>
      </w:r>
      <w:r w:rsidR="00CD0E3B" w:rsidRPr="000A3615">
        <w:rPr>
          <w:bCs/>
        </w:rPr>
        <w:t>4</w:t>
      </w:r>
      <w:r w:rsidRPr="000A3615">
        <w:rPr>
          <w:bCs/>
        </w:rPr>
        <w:t>.</w:t>
      </w:r>
      <w:r w:rsidRPr="000A3615">
        <w:rPr>
          <w:b/>
          <w:bCs/>
        </w:rPr>
        <w:t xml:space="preserve"> </w:t>
      </w:r>
      <w:r w:rsidR="001D6092" w:rsidRPr="000A3615">
        <w:rPr>
          <w:b/>
          <w:bCs/>
        </w:rPr>
        <w:t>Pažeidimas</w:t>
      </w:r>
      <w:r w:rsidR="001D6092" w:rsidRPr="000A3615">
        <w:t xml:space="preserve"> – </w:t>
      </w:r>
      <w:r w:rsidR="002077A5" w:rsidRPr="000A3615">
        <w:t>ministerijoje</w:t>
      </w:r>
      <w:r w:rsidR="00C04C04" w:rsidRPr="000A3615">
        <w:t xml:space="preserve">, </w:t>
      </w:r>
      <w:r w:rsidR="00626B84" w:rsidRPr="000A3615">
        <w:rPr>
          <w:rFonts w:eastAsia="SimSun" w:cs="Mangal"/>
          <w:szCs w:val="24"/>
          <w:lang w:eastAsia="lt-LT" w:bidi="hi-IN"/>
        </w:rPr>
        <w:t>bendrovėje</w:t>
      </w:r>
      <w:r w:rsidR="00C04C04" w:rsidRPr="000A3615">
        <w:rPr>
          <w:rFonts w:eastAsia="Calibri"/>
          <w:szCs w:val="22"/>
        </w:rPr>
        <w:t>,</w:t>
      </w:r>
      <w:r w:rsidR="00C04C04" w:rsidRPr="000A3615">
        <w:rPr>
          <w:rFonts w:eastAsia="SimSun" w:cs="Mangal"/>
          <w:szCs w:val="24"/>
          <w:lang w:eastAsia="lt-LT" w:bidi="hi-IN"/>
        </w:rPr>
        <w:t xml:space="preserve"> </w:t>
      </w:r>
      <w:r w:rsidR="001C2988">
        <w:rPr>
          <w:rFonts w:eastAsia="SimSun" w:cs="Mangal"/>
          <w:szCs w:val="24"/>
          <w:lang w:eastAsia="lt-LT" w:bidi="hi-IN"/>
        </w:rPr>
        <w:t>galbūt</w:t>
      </w:r>
      <w:r w:rsidR="00191320" w:rsidRPr="000A3615">
        <w:rPr>
          <w:rFonts w:eastAsia="SimSun" w:cs="Mangal"/>
          <w:szCs w:val="24"/>
          <w:lang w:eastAsia="lt-LT" w:bidi="hi-IN"/>
        </w:rPr>
        <w:t xml:space="preserve"> </w:t>
      </w:r>
      <w:r w:rsidR="001D6092" w:rsidRPr="000A3615">
        <w:t xml:space="preserve">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kuriuos </w:t>
      </w:r>
      <w:r w:rsidR="00C071FE" w:rsidRPr="000A3615">
        <w:t xml:space="preserve">informaciją </w:t>
      </w:r>
      <w:r w:rsidR="00C071FE" w:rsidRPr="000A3615">
        <w:rPr>
          <w:szCs w:val="24"/>
        </w:rPr>
        <w:t>apie pažeidimą pateikiantis asmuo</w:t>
      </w:r>
      <w:r w:rsidR="00C071FE" w:rsidRPr="000A3615">
        <w:t xml:space="preserve"> </w:t>
      </w:r>
      <w:r w:rsidR="001D6092" w:rsidRPr="000A3615">
        <w:t>sužino iš savo</w:t>
      </w:r>
      <w:r w:rsidR="00D07CA7" w:rsidRPr="000A3615">
        <w:t xml:space="preserve"> turim</w:t>
      </w:r>
      <w:r w:rsidR="00C071FE" w:rsidRPr="000A3615">
        <w:t>ų</w:t>
      </w:r>
      <w:r w:rsidR="001D6092" w:rsidRPr="000A3615">
        <w:t xml:space="preserve"> ar </w:t>
      </w:r>
      <w:r w:rsidR="00D07CA7" w:rsidRPr="000A3615">
        <w:t>turėt</w:t>
      </w:r>
      <w:r w:rsidR="00C071FE" w:rsidRPr="000A3615">
        <w:t>ų</w:t>
      </w:r>
      <w:r w:rsidR="001D6092" w:rsidRPr="000A3615">
        <w:t xml:space="preserve"> tarnybos, darbo </w:t>
      </w:r>
      <w:r w:rsidR="00D07CA7" w:rsidRPr="000A3615">
        <w:t xml:space="preserve">ar </w:t>
      </w:r>
      <w:r w:rsidR="001D6092" w:rsidRPr="000A3615">
        <w:t>sutartinių</w:t>
      </w:r>
      <w:r w:rsidR="003E4F62" w:rsidRPr="000A3615">
        <w:t xml:space="preserve"> santykių</w:t>
      </w:r>
      <w:r w:rsidR="001D6092" w:rsidRPr="000A3615">
        <w:t xml:space="preserve"> su </w:t>
      </w:r>
      <w:r w:rsidR="004A6A32" w:rsidRPr="000A3615">
        <w:t>ministerija</w:t>
      </w:r>
      <w:r w:rsidR="00C04C04" w:rsidRPr="000A3615">
        <w:t xml:space="preserve">, </w:t>
      </w:r>
      <w:r w:rsidR="00626B84" w:rsidRPr="000A3615">
        <w:rPr>
          <w:rFonts w:eastAsia="SimSun" w:cs="Mangal"/>
          <w:szCs w:val="24"/>
          <w:lang w:eastAsia="lt-LT" w:bidi="hi-IN"/>
        </w:rPr>
        <w:t>bendrove</w:t>
      </w:r>
      <w:r w:rsidR="00C04C04" w:rsidRPr="000A3615">
        <w:rPr>
          <w:rFonts w:eastAsia="SimSun" w:cs="Mangal"/>
          <w:szCs w:val="24"/>
          <w:lang w:eastAsia="lt-LT" w:bidi="hi-IN"/>
        </w:rPr>
        <w:t xml:space="preserve"> </w:t>
      </w:r>
      <w:r w:rsidR="00C071FE" w:rsidRPr="000A3615">
        <w:rPr>
          <w:rFonts w:eastAsia="SimSun"/>
          <w:szCs w:val="24"/>
          <w:lang w:eastAsia="lt-LT" w:bidi="hi-IN"/>
        </w:rPr>
        <w:t>arba įdarbinimo ar kitų ikisutartinių santykių metu</w:t>
      </w:r>
      <w:r w:rsidR="001D6092" w:rsidRPr="000A3615">
        <w:t>.</w:t>
      </w:r>
    </w:p>
    <w:p w14:paraId="3136317A" w14:textId="3C1154B0" w:rsidR="00191320" w:rsidRPr="000A3615" w:rsidRDefault="00AC0653" w:rsidP="006759A2">
      <w:pPr>
        <w:widowControl w:val="0"/>
        <w:tabs>
          <w:tab w:val="left" w:pos="0"/>
          <w:tab w:val="left" w:pos="850"/>
          <w:tab w:val="left" w:pos="993"/>
          <w:tab w:val="left" w:pos="1418"/>
        </w:tabs>
        <w:suppressAutoHyphens/>
        <w:overflowPunct/>
        <w:autoSpaceDE/>
        <w:autoSpaceDN/>
        <w:adjustRightInd/>
        <w:spacing w:line="360" w:lineRule="auto"/>
        <w:ind w:firstLine="720"/>
        <w:textAlignment w:val="auto"/>
        <w:rPr>
          <w:rFonts w:eastAsia="SimSun"/>
          <w:szCs w:val="24"/>
          <w:lang w:eastAsia="zh-CN" w:bidi="hi-IN"/>
        </w:rPr>
      </w:pPr>
      <w:r w:rsidRPr="000A3615">
        <w:rPr>
          <w:rFonts w:eastAsia="SimSun"/>
          <w:szCs w:val="24"/>
          <w:lang w:eastAsia="zh-CN" w:bidi="hi-IN"/>
        </w:rPr>
        <w:t xml:space="preserve">4.5. </w:t>
      </w:r>
      <w:r w:rsidR="00191320" w:rsidRPr="000A3615">
        <w:rPr>
          <w:rFonts w:eastAsia="Calibri"/>
          <w:b/>
          <w:szCs w:val="24"/>
        </w:rPr>
        <w:t>Vidinis informacijos apie pažeidimus teikimo kanalas</w:t>
      </w:r>
      <w:r w:rsidR="00AC4A57" w:rsidRPr="000A3615">
        <w:rPr>
          <w:rFonts w:eastAsia="Calibri"/>
          <w:b/>
          <w:szCs w:val="24"/>
        </w:rPr>
        <w:t xml:space="preserve"> </w:t>
      </w:r>
      <w:r w:rsidR="00AC4A57" w:rsidRPr="000A3615">
        <w:rPr>
          <w:rFonts w:eastAsia="Calibri"/>
          <w:bCs/>
          <w:szCs w:val="24"/>
        </w:rPr>
        <w:t xml:space="preserve">(toliau </w:t>
      </w:r>
      <w:r w:rsidR="00134448" w:rsidRPr="000A3615">
        <w:rPr>
          <w:rFonts w:eastAsia="Calibri"/>
          <w:szCs w:val="24"/>
        </w:rPr>
        <w:t>–</w:t>
      </w:r>
      <w:r w:rsidR="00AC4A57" w:rsidRPr="000A3615">
        <w:rPr>
          <w:rFonts w:eastAsia="Calibri"/>
          <w:bCs/>
          <w:szCs w:val="24"/>
        </w:rPr>
        <w:t xml:space="preserve"> vidinis kanalas)</w:t>
      </w:r>
      <w:r w:rsidR="00191320" w:rsidRPr="000A3615">
        <w:rPr>
          <w:rFonts w:eastAsia="Calibri"/>
          <w:szCs w:val="24"/>
        </w:rPr>
        <w:t xml:space="preserve"> – </w:t>
      </w:r>
      <w:r w:rsidR="006079E3" w:rsidRPr="000A3615">
        <w:rPr>
          <w:rFonts w:eastAsia="Calibri"/>
          <w:szCs w:val="24"/>
        </w:rPr>
        <w:t>m</w:t>
      </w:r>
      <w:r w:rsidR="00191320" w:rsidRPr="000A3615">
        <w:rPr>
          <w:rFonts w:eastAsia="Calibri"/>
          <w:szCs w:val="24"/>
        </w:rPr>
        <w:t xml:space="preserve">inisterijoje šiame Apraše nustatyta tvarka sukurta ir taikoma informacijos apie pažeidimus </w:t>
      </w:r>
      <w:r w:rsidR="006079E3" w:rsidRPr="000A3615">
        <w:rPr>
          <w:rFonts w:eastAsia="Calibri"/>
          <w:szCs w:val="24"/>
        </w:rPr>
        <w:t>m</w:t>
      </w:r>
      <w:r w:rsidR="00191320" w:rsidRPr="000A3615">
        <w:rPr>
          <w:rFonts w:eastAsia="Calibri"/>
          <w:szCs w:val="24"/>
        </w:rPr>
        <w:t>inisterijoje</w:t>
      </w:r>
      <w:r w:rsidR="005C3EA5" w:rsidRPr="000A3615">
        <w:rPr>
          <w:rFonts w:eastAsia="Calibri"/>
          <w:szCs w:val="24"/>
        </w:rPr>
        <w:t>,</w:t>
      </w:r>
      <w:r w:rsidR="00191320" w:rsidRPr="000A3615">
        <w:rPr>
          <w:rFonts w:eastAsia="Calibri"/>
          <w:szCs w:val="24"/>
        </w:rPr>
        <w:t xml:space="preserve"> bendrovėse teikimo, tyrimo ir asmens informavimo procedūra.</w:t>
      </w:r>
    </w:p>
    <w:p w14:paraId="2CB48ED2" w14:textId="30172265" w:rsidR="008945B2" w:rsidRPr="000A3615" w:rsidRDefault="00191320" w:rsidP="006759A2">
      <w:pPr>
        <w:widowControl w:val="0"/>
        <w:tabs>
          <w:tab w:val="left" w:pos="0"/>
          <w:tab w:val="left" w:pos="850"/>
          <w:tab w:val="left" w:pos="993"/>
          <w:tab w:val="left" w:pos="1418"/>
        </w:tabs>
        <w:suppressAutoHyphens/>
        <w:overflowPunct/>
        <w:autoSpaceDE/>
        <w:autoSpaceDN/>
        <w:adjustRightInd/>
        <w:spacing w:line="360" w:lineRule="auto"/>
        <w:ind w:firstLine="720"/>
        <w:textAlignment w:val="auto"/>
        <w:rPr>
          <w:rFonts w:eastAsia="SimSun"/>
          <w:szCs w:val="24"/>
          <w:lang w:eastAsia="zh-CN" w:bidi="hi-IN"/>
        </w:rPr>
      </w:pPr>
      <w:r w:rsidRPr="000A3615">
        <w:rPr>
          <w:rFonts w:eastAsia="SimSun"/>
          <w:szCs w:val="24"/>
          <w:lang w:eastAsia="zh-CN" w:bidi="hi-IN"/>
        </w:rPr>
        <w:t xml:space="preserve">4.6. </w:t>
      </w:r>
      <w:r w:rsidR="000301B4" w:rsidRPr="000A3615">
        <w:rPr>
          <w:rFonts w:eastAsia="SimSun"/>
          <w:szCs w:val="24"/>
          <w:lang w:eastAsia="zh-CN" w:bidi="hi-IN"/>
        </w:rPr>
        <w:t xml:space="preserve">Kitos </w:t>
      </w:r>
      <w:r w:rsidR="008945B2" w:rsidRPr="000A3615">
        <w:rPr>
          <w:rFonts w:eastAsia="SimSun"/>
          <w:szCs w:val="24"/>
          <w:lang w:eastAsia="zh-CN" w:bidi="hi-IN"/>
        </w:rPr>
        <w:t xml:space="preserve">Apraše vartojamos sąvokos suprantamos taip, kaip jos apibrėžtos </w:t>
      </w:r>
      <w:r w:rsidR="00313379" w:rsidRPr="000A3615">
        <w:rPr>
          <w:rFonts w:eastAsia="SimSun"/>
          <w:szCs w:val="24"/>
          <w:lang w:eastAsia="zh-CN" w:bidi="hi-IN"/>
        </w:rPr>
        <w:t>Į</w:t>
      </w:r>
      <w:r w:rsidR="008945B2" w:rsidRPr="000A3615">
        <w:rPr>
          <w:rFonts w:eastAsia="SimSun"/>
          <w:szCs w:val="24"/>
          <w:lang w:eastAsia="zh-CN" w:bidi="hi-IN"/>
        </w:rPr>
        <w:t>statyme</w:t>
      </w:r>
      <w:r w:rsidR="00313379" w:rsidRPr="000A3615">
        <w:rPr>
          <w:rFonts w:eastAsia="SimSun"/>
          <w:szCs w:val="24"/>
          <w:lang w:eastAsia="zh-CN" w:bidi="hi-IN"/>
        </w:rPr>
        <w:t xml:space="preserve"> </w:t>
      </w:r>
      <w:r w:rsidR="008945B2" w:rsidRPr="000A3615">
        <w:rPr>
          <w:rFonts w:eastAsia="SimSun"/>
          <w:szCs w:val="24"/>
          <w:lang w:eastAsia="zh-CN" w:bidi="hi-IN"/>
        </w:rPr>
        <w:t xml:space="preserve">ir kituose </w:t>
      </w:r>
      <w:r w:rsidR="000301B4" w:rsidRPr="000A3615">
        <w:rPr>
          <w:rFonts w:eastAsia="SimSun"/>
          <w:szCs w:val="24"/>
          <w:lang w:eastAsia="zh-CN" w:bidi="hi-IN"/>
        </w:rPr>
        <w:t>pranešėjų apsaugą</w:t>
      </w:r>
      <w:r w:rsidR="008945B2" w:rsidRPr="000A3615">
        <w:rPr>
          <w:rFonts w:eastAsia="SimSun"/>
          <w:szCs w:val="24"/>
          <w:lang w:eastAsia="zh-CN" w:bidi="hi-IN"/>
        </w:rPr>
        <w:t xml:space="preserve"> reglamentuojančiuose </w:t>
      </w:r>
      <w:r w:rsidR="000301B4" w:rsidRPr="000A3615">
        <w:rPr>
          <w:rFonts w:eastAsia="SimSun"/>
          <w:szCs w:val="24"/>
          <w:lang w:eastAsia="zh-CN" w:bidi="hi-IN"/>
        </w:rPr>
        <w:t>teisės aktuose</w:t>
      </w:r>
      <w:r w:rsidR="008945B2" w:rsidRPr="000A3615">
        <w:rPr>
          <w:rFonts w:eastAsia="SimSun"/>
          <w:szCs w:val="24"/>
          <w:lang w:eastAsia="zh-CN" w:bidi="hi-IN"/>
        </w:rPr>
        <w:t>.</w:t>
      </w:r>
    </w:p>
    <w:p w14:paraId="254356E3" w14:textId="77777777" w:rsidR="008945B2" w:rsidRPr="000A3615" w:rsidRDefault="008945B2" w:rsidP="005D7BA1">
      <w:pPr>
        <w:suppressAutoHyphens/>
        <w:rPr>
          <w:b/>
          <w:bCs/>
          <w:caps/>
          <w:szCs w:val="24"/>
          <w:lang w:eastAsia="zh-CN"/>
        </w:rPr>
      </w:pPr>
    </w:p>
    <w:p w14:paraId="2369151D" w14:textId="77777777" w:rsidR="008945B2" w:rsidRPr="000A3615" w:rsidRDefault="008945B2" w:rsidP="005D7BA1">
      <w:pPr>
        <w:suppressAutoHyphens/>
        <w:jc w:val="center"/>
      </w:pPr>
      <w:r w:rsidRPr="000A3615">
        <w:rPr>
          <w:b/>
          <w:bCs/>
          <w:caps/>
          <w:szCs w:val="24"/>
          <w:lang w:eastAsia="zh-CN"/>
        </w:rPr>
        <w:t>II SKYRIUS</w:t>
      </w:r>
    </w:p>
    <w:p w14:paraId="115BBA6D" w14:textId="77777777" w:rsidR="008945B2" w:rsidRPr="000A3615" w:rsidRDefault="008945B2" w:rsidP="005D7BA1">
      <w:pPr>
        <w:widowControl w:val="0"/>
        <w:tabs>
          <w:tab w:val="left" w:pos="-142"/>
          <w:tab w:val="left" w:pos="0"/>
          <w:tab w:val="left" w:pos="142"/>
          <w:tab w:val="left" w:pos="993"/>
          <w:tab w:val="left" w:pos="2977"/>
        </w:tabs>
        <w:suppressAutoHyphens/>
        <w:jc w:val="center"/>
      </w:pPr>
      <w:r w:rsidRPr="000A3615">
        <w:rPr>
          <w:rFonts w:eastAsia="SimSun"/>
          <w:b/>
          <w:szCs w:val="24"/>
          <w:lang w:eastAsia="lt-LT" w:bidi="hi-IN"/>
        </w:rPr>
        <w:t>INFORMACIJOS APIE PAŽEIDIMUS TEIKIMAS</w:t>
      </w:r>
    </w:p>
    <w:p w14:paraId="070BA69E" w14:textId="77777777" w:rsidR="008945B2" w:rsidRPr="000A3615" w:rsidRDefault="008945B2" w:rsidP="00B562A1">
      <w:pPr>
        <w:widowControl w:val="0"/>
        <w:tabs>
          <w:tab w:val="left" w:pos="0"/>
          <w:tab w:val="left" w:pos="850"/>
          <w:tab w:val="left" w:pos="993"/>
        </w:tabs>
        <w:suppressAutoHyphens/>
        <w:spacing w:line="360" w:lineRule="auto"/>
        <w:rPr>
          <w:rFonts w:eastAsia="SimSun"/>
          <w:szCs w:val="24"/>
          <w:lang w:eastAsia="zh-CN" w:bidi="hi-IN"/>
        </w:rPr>
      </w:pPr>
    </w:p>
    <w:p w14:paraId="6503A5A8" w14:textId="7FEAC7E3" w:rsidR="008945B2" w:rsidRPr="000A3615" w:rsidRDefault="004A09EB" w:rsidP="004A09EB">
      <w:pPr>
        <w:pStyle w:val="LO-Normal"/>
        <w:tabs>
          <w:tab w:val="left" w:pos="993"/>
          <w:tab w:val="left" w:pos="1134"/>
        </w:tabs>
        <w:spacing w:line="360" w:lineRule="auto"/>
        <w:ind w:firstLine="709"/>
        <w:jc w:val="both"/>
      </w:pPr>
      <w:r w:rsidRPr="000A3615">
        <w:t>5</w:t>
      </w:r>
      <w:r w:rsidR="00D86A43" w:rsidRPr="000A3615">
        <w:t xml:space="preserve">. </w:t>
      </w:r>
      <w:r w:rsidR="00191320" w:rsidRPr="000A3615">
        <w:t>I</w:t>
      </w:r>
      <w:r w:rsidR="008945B2" w:rsidRPr="000A3615">
        <w:t>nformaciją apie pažeidimą</w:t>
      </w:r>
      <w:r w:rsidR="008F4581" w:rsidRPr="000A3615">
        <w:t xml:space="preserve"> pateikiantis asmuo</w:t>
      </w:r>
      <w:r w:rsidR="008945B2" w:rsidRPr="000A3615">
        <w:t xml:space="preserve"> turi teisę ją pateikti užpildydamas </w:t>
      </w:r>
      <w:r w:rsidR="00191320" w:rsidRPr="000A3615">
        <w:t xml:space="preserve">šio Aprašo </w:t>
      </w:r>
      <w:r w:rsidR="00D86A43" w:rsidRPr="000A3615">
        <w:t xml:space="preserve">1 </w:t>
      </w:r>
      <w:r w:rsidR="00191320" w:rsidRPr="000A3615">
        <w:t xml:space="preserve">priede nurodytą </w:t>
      </w:r>
      <w:r w:rsidR="008945B2" w:rsidRPr="000A3615">
        <w:t xml:space="preserve"> pranešimo apie pažeidimą formą </w:t>
      </w:r>
      <w:r w:rsidR="00D86A43" w:rsidRPr="000A3615">
        <w:t>„Pranešimas apie pažeidimą Žemės ūkio ministerijai“, parengtą vadovaujantis Nutarimu</w:t>
      </w:r>
      <w:r w:rsidR="00A907B4" w:rsidRPr="000A3615">
        <w:rPr>
          <w:rFonts w:eastAsia="Calibri"/>
          <w:szCs w:val="24"/>
        </w:rPr>
        <w:t>,</w:t>
      </w:r>
      <w:r w:rsidR="005C3EA5" w:rsidRPr="000A3615">
        <w:rPr>
          <w:rFonts w:eastAsia="Calibri"/>
          <w:szCs w:val="24"/>
        </w:rPr>
        <w:t xml:space="preserve"> </w:t>
      </w:r>
      <w:r w:rsidR="008945B2" w:rsidRPr="000A3615">
        <w:t xml:space="preserve">arba apie pažeidimą pranešti laisvos formos pranešimu, kuriame turi būti pateikta Aprašo </w:t>
      </w:r>
      <w:r w:rsidR="00C0219D" w:rsidRPr="000A3615">
        <w:t>7</w:t>
      </w:r>
      <w:r w:rsidR="008945B2" w:rsidRPr="000A3615">
        <w:t xml:space="preserve"> punkte nurodyta informacija</w:t>
      </w:r>
      <w:r w:rsidR="003E4F62" w:rsidRPr="000A3615">
        <w:t xml:space="preserve">, pažymint, </w:t>
      </w:r>
      <w:r w:rsidR="008945B2" w:rsidRPr="000A3615">
        <w:t xml:space="preserve">kad ši informacija teikiama vadovaujantis </w:t>
      </w:r>
      <w:r w:rsidR="007219ED" w:rsidRPr="000A3615">
        <w:t>Į</w:t>
      </w:r>
      <w:r w:rsidR="008945B2" w:rsidRPr="000A3615">
        <w:t>statymu.</w:t>
      </w:r>
      <w:r w:rsidR="008F4581" w:rsidRPr="000A3615">
        <w:t xml:space="preserve"> </w:t>
      </w:r>
      <w:r w:rsidR="008F4581" w:rsidRPr="000A3615">
        <w:rPr>
          <w:szCs w:val="24"/>
        </w:rPr>
        <w:t xml:space="preserve">Pranešimo apie pažeidimą formoje prašomi pateikti duomenys reikalingi </w:t>
      </w:r>
      <w:r w:rsidR="008F4581" w:rsidRPr="000A3615">
        <w:t>informaciją apie pažeidimą pateikiančiam</w:t>
      </w:r>
      <w:r w:rsidR="008F4581" w:rsidRPr="000A3615">
        <w:rPr>
          <w:szCs w:val="24"/>
        </w:rPr>
        <w:t xml:space="preserve"> asmeniui identifikuoti, sprendžiant klausimą dėl pranešėjo statuso nustatymo.</w:t>
      </w:r>
    </w:p>
    <w:p w14:paraId="57F708F4" w14:textId="6B7E0D1C" w:rsidR="008945B2" w:rsidRPr="000A3615" w:rsidRDefault="004A09EB" w:rsidP="004A09EB">
      <w:pPr>
        <w:widowControl w:val="0"/>
        <w:tabs>
          <w:tab w:val="left" w:pos="0"/>
          <w:tab w:val="left" w:pos="852"/>
          <w:tab w:val="left" w:pos="1134"/>
        </w:tabs>
        <w:suppressAutoHyphens/>
        <w:overflowPunct/>
        <w:autoSpaceDE/>
        <w:autoSpaceDN/>
        <w:adjustRightInd/>
        <w:spacing w:line="360" w:lineRule="auto"/>
        <w:ind w:firstLine="709"/>
        <w:textAlignment w:val="auto"/>
      </w:pPr>
      <w:r w:rsidRPr="000A3615">
        <w:rPr>
          <w:rFonts w:eastAsia="SimSun"/>
          <w:szCs w:val="24"/>
          <w:lang w:eastAsia="zh-CN" w:bidi="hi-IN"/>
        </w:rPr>
        <w:t>6</w:t>
      </w:r>
      <w:r w:rsidR="005C3EA5" w:rsidRPr="000A3615">
        <w:rPr>
          <w:rFonts w:eastAsia="SimSun"/>
          <w:szCs w:val="24"/>
          <w:lang w:eastAsia="zh-CN" w:bidi="hi-IN"/>
        </w:rPr>
        <w:t xml:space="preserve">. </w:t>
      </w:r>
      <w:r w:rsidR="00191320" w:rsidRPr="000A3615">
        <w:rPr>
          <w:rFonts w:eastAsia="SimSun"/>
          <w:szCs w:val="24"/>
          <w:lang w:eastAsia="zh-CN" w:bidi="hi-IN"/>
        </w:rPr>
        <w:t>I</w:t>
      </w:r>
      <w:r w:rsidR="008945B2" w:rsidRPr="000A3615">
        <w:rPr>
          <w:rFonts w:eastAsia="SimSun"/>
          <w:szCs w:val="24"/>
          <w:lang w:eastAsia="zh-CN" w:bidi="hi-IN"/>
        </w:rPr>
        <w:t>nformaciją apie pažeidimą</w:t>
      </w:r>
      <w:r w:rsidR="00425D8A" w:rsidRPr="000A3615">
        <w:rPr>
          <w:rFonts w:eastAsia="SimSun"/>
          <w:szCs w:val="24"/>
          <w:lang w:eastAsia="zh-CN" w:bidi="hi-IN"/>
        </w:rPr>
        <w:t xml:space="preserve"> teikiantis asmuo</w:t>
      </w:r>
      <w:r w:rsidR="00D86A43" w:rsidRPr="000A3615">
        <w:rPr>
          <w:rFonts w:eastAsia="SimSun"/>
          <w:szCs w:val="24"/>
          <w:lang w:eastAsia="zh-CN" w:bidi="hi-IN"/>
        </w:rPr>
        <w:t xml:space="preserve"> ją </w:t>
      </w:r>
      <w:r w:rsidR="008945B2" w:rsidRPr="000A3615">
        <w:rPr>
          <w:rFonts w:eastAsia="SimSun"/>
          <w:szCs w:val="24"/>
          <w:lang w:eastAsia="zh-CN" w:bidi="hi-IN"/>
        </w:rPr>
        <w:t>gali pateikti vienu iš šių būdų:</w:t>
      </w:r>
    </w:p>
    <w:p w14:paraId="3B1F5A33" w14:textId="4706DD44" w:rsidR="008945B2" w:rsidRPr="000A3615" w:rsidRDefault="004A09EB" w:rsidP="006759A2">
      <w:pPr>
        <w:widowControl w:val="0"/>
        <w:tabs>
          <w:tab w:val="left" w:pos="0"/>
          <w:tab w:val="left" w:pos="852"/>
        </w:tabs>
        <w:suppressAutoHyphens/>
        <w:spacing w:line="360" w:lineRule="auto"/>
        <w:ind w:firstLine="720"/>
      </w:pPr>
      <w:r w:rsidRPr="000A3615">
        <w:t>6</w:t>
      </w:r>
      <w:r w:rsidR="008945B2" w:rsidRPr="000A3615">
        <w:t xml:space="preserve">.1. </w:t>
      </w:r>
      <w:r w:rsidR="008945B2" w:rsidRPr="000A3615">
        <w:rPr>
          <w:rFonts w:eastAsia="SimSun" w:cs="Mangal"/>
          <w:szCs w:val="24"/>
          <w:lang w:eastAsia="lt-LT" w:bidi="hi-IN"/>
        </w:rPr>
        <w:t xml:space="preserve">tiesiogiai </w:t>
      </w:r>
      <w:r w:rsidR="003E5F84" w:rsidRPr="000A3615">
        <w:rPr>
          <w:rFonts w:eastAsia="SimSun" w:cs="Mangal"/>
          <w:szCs w:val="24"/>
          <w:lang w:eastAsia="lt-LT" w:bidi="hi-IN"/>
        </w:rPr>
        <w:t xml:space="preserve">raštu </w:t>
      </w:r>
      <w:r w:rsidR="008945B2" w:rsidRPr="000A3615">
        <w:rPr>
          <w:rFonts w:eastAsia="SimSun" w:cs="Mangal"/>
          <w:szCs w:val="24"/>
          <w:lang w:eastAsia="lt-LT" w:bidi="hi-IN"/>
        </w:rPr>
        <w:t>kompetentingam subjektui</w:t>
      </w:r>
      <w:r w:rsidR="003E5F84" w:rsidRPr="000A3615">
        <w:rPr>
          <w:rFonts w:eastAsia="SimSun" w:cs="Mangal"/>
          <w:szCs w:val="24"/>
          <w:lang w:eastAsia="lt-LT" w:bidi="hi-IN"/>
        </w:rPr>
        <w:t xml:space="preserve"> </w:t>
      </w:r>
      <w:r w:rsidR="007219ED" w:rsidRPr="000A3615">
        <w:rPr>
          <w:rFonts w:eastAsia="SimSun" w:cs="Mangal"/>
          <w:szCs w:val="24"/>
          <w:lang w:eastAsia="lt-LT" w:bidi="hi-IN"/>
        </w:rPr>
        <w:t>(</w:t>
      </w:r>
      <w:r w:rsidR="00191320" w:rsidRPr="000A3615">
        <w:rPr>
          <w:rFonts w:eastAsia="SimSun" w:cs="Mangal"/>
          <w:szCs w:val="24"/>
          <w:lang w:eastAsia="lt-LT" w:bidi="hi-IN"/>
        </w:rPr>
        <w:t xml:space="preserve">įteikiant </w:t>
      </w:r>
      <w:r w:rsidR="007219ED" w:rsidRPr="000A3615">
        <w:rPr>
          <w:rFonts w:eastAsia="SimSun" w:cs="Mangal"/>
          <w:szCs w:val="24"/>
          <w:lang w:eastAsia="lt-LT" w:bidi="hi-IN"/>
        </w:rPr>
        <w:t>į rankas)</w:t>
      </w:r>
      <w:r w:rsidR="008945B2" w:rsidRPr="000A3615">
        <w:rPr>
          <w:rFonts w:eastAsia="SimSun" w:cs="Mangal"/>
          <w:szCs w:val="24"/>
          <w:lang w:eastAsia="lt-LT" w:bidi="hi-IN"/>
        </w:rPr>
        <w:t>;</w:t>
      </w:r>
    </w:p>
    <w:p w14:paraId="3CD41D09" w14:textId="23BCB1A1" w:rsidR="008945B2" w:rsidRPr="000A3615" w:rsidRDefault="004A09EB" w:rsidP="006759A2">
      <w:pPr>
        <w:widowControl w:val="0"/>
        <w:tabs>
          <w:tab w:val="left" w:pos="0"/>
          <w:tab w:val="left" w:pos="852"/>
        </w:tabs>
        <w:suppressAutoHyphens/>
        <w:spacing w:line="360" w:lineRule="auto"/>
        <w:ind w:firstLine="720"/>
      </w:pPr>
      <w:r w:rsidRPr="000A3615">
        <w:t>6</w:t>
      </w:r>
      <w:r w:rsidR="008945B2" w:rsidRPr="000A3615">
        <w:t xml:space="preserve">.2. </w:t>
      </w:r>
      <w:r w:rsidR="00405B3A" w:rsidRPr="000A3615">
        <w:rPr>
          <w:rFonts w:eastAsia="SimSun" w:cs="Mangal"/>
          <w:szCs w:val="24"/>
          <w:lang w:eastAsia="lt-LT" w:bidi="hi-IN"/>
        </w:rPr>
        <w:t>atsiųsti</w:t>
      </w:r>
      <w:r w:rsidR="008945B2" w:rsidRPr="000A3615">
        <w:rPr>
          <w:rFonts w:eastAsia="SimSun" w:cs="Mangal"/>
          <w:szCs w:val="24"/>
          <w:lang w:eastAsia="lt-LT" w:bidi="hi-IN"/>
        </w:rPr>
        <w:t xml:space="preserve"> informaciją elektronini</w:t>
      </w:r>
      <w:r w:rsidR="005621E4">
        <w:rPr>
          <w:rFonts w:eastAsia="SimSun" w:cs="Mangal"/>
          <w:szCs w:val="24"/>
          <w:lang w:eastAsia="lt-LT" w:bidi="hi-IN"/>
        </w:rPr>
        <w:t>u</w:t>
      </w:r>
      <w:r w:rsidR="008945B2" w:rsidRPr="000A3615">
        <w:rPr>
          <w:rFonts w:eastAsia="SimSun" w:cs="Mangal"/>
          <w:szCs w:val="24"/>
          <w:lang w:eastAsia="lt-LT" w:bidi="hi-IN"/>
        </w:rPr>
        <w:t xml:space="preserve"> pašt</w:t>
      </w:r>
      <w:r w:rsidR="005621E4">
        <w:rPr>
          <w:rFonts w:eastAsia="SimSun" w:cs="Mangal"/>
          <w:szCs w:val="24"/>
          <w:lang w:eastAsia="lt-LT" w:bidi="hi-IN"/>
        </w:rPr>
        <w:t>u,</w:t>
      </w:r>
      <w:r w:rsidR="008945B2" w:rsidRPr="000A3615">
        <w:rPr>
          <w:rFonts w:eastAsia="SimSun" w:cs="Mangal"/>
          <w:szCs w:val="24"/>
          <w:lang w:eastAsia="lt-LT" w:bidi="hi-IN"/>
        </w:rPr>
        <w:t xml:space="preserve"> adresu </w:t>
      </w:r>
      <w:hyperlink r:id="rId8" w:history="1">
        <w:r w:rsidR="00E21623" w:rsidRPr="000A3615">
          <w:rPr>
            <w:rStyle w:val="Hipersaitas"/>
            <w:rFonts w:eastAsia="SimSun" w:cs="Mangal"/>
            <w:color w:val="auto"/>
            <w:szCs w:val="24"/>
            <w:lang w:eastAsia="lt-LT" w:bidi="hi-IN"/>
          </w:rPr>
          <w:t>pranesk@zum.lt</w:t>
        </w:r>
      </w:hyperlink>
      <w:r w:rsidR="00D86A43" w:rsidRPr="000A3615">
        <w:rPr>
          <w:rStyle w:val="Hipersaitas"/>
          <w:rFonts w:eastAsia="SimSun" w:cs="Mangal"/>
          <w:color w:val="auto"/>
          <w:szCs w:val="24"/>
          <w:lang w:eastAsia="lt-LT" w:bidi="hi-IN"/>
        </w:rPr>
        <w:t>.</w:t>
      </w:r>
      <w:r w:rsidR="00E21623" w:rsidRPr="000A3615">
        <w:rPr>
          <w:rFonts w:eastAsia="SimSun" w:cs="Mangal"/>
          <w:szCs w:val="24"/>
          <w:lang w:eastAsia="lt-LT" w:bidi="hi-IN"/>
        </w:rPr>
        <w:t xml:space="preserve"> </w:t>
      </w:r>
    </w:p>
    <w:p w14:paraId="306AB930" w14:textId="18F7247D" w:rsidR="008945B2" w:rsidRPr="000A3615" w:rsidRDefault="004A09EB" w:rsidP="004A09EB">
      <w:pPr>
        <w:widowControl w:val="0"/>
        <w:tabs>
          <w:tab w:val="left" w:pos="0"/>
          <w:tab w:val="left" w:pos="852"/>
          <w:tab w:val="left" w:pos="1134"/>
        </w:tabs>
        <w:suppressAutoHyphens/>
        <w:overflowPunct/>
        <w:autoSpaceDE/>
        <w:autoSpaceDN/>
        <w:adjustRightInd/>
        <w:spacing w:line="360" w:lineRule="auto"/>
        <w:ind w:firstLine="709"/>
        <w:textAlignment w:val="auto"/>
      </w:pPr>
      <w:r w:rsidRPr="000A3615">
        <w:t>7</w:t>
      </w:r>
      <w:r w:rsidR="005C3EA5" w:rsidRPr="000A3615">
        <w:t xml:space="preserve">. </w:t>
      </w:r>
      <w:r w:rsidR="00D86A43" w:rsidRPr="000A3615">
        <w:t>I</w:t>
      </w:r>
      <w:r w:rsidR="008945B2" w:rsidRPr="000A3615">
        <w:t>nformaciją</w:t>
      </w:r>
      <w:r w:rsidR="00E71D0C" w:rsidRPr="000A3615">
        <w:t xml:space="preserve"> </w:t>
      </w:r>
      <w:r w:rsidR="008945B2" w:rsidRPr="000A3615">
        <w:t>apie pažeidimą</w:t>
      </w:r>
      <w:r w:rsidR="000469F1" w:rsidRPr="000A3615">
        <w:t xml:space="preserve"> pateikiantis asmuo</w:t>
      </w:r>
      <w:r w:rsidR="008945B2" w:rsidRPr="000A3615">
        <w:t xml:space="preserve"> nurodo konkrečias faktines aplinkybes,  </w:t>
      </w:r>
      <w:r w:rsidR="001D5517" w:rsidRPr="000A3615">
        <w:t>kas, kada, kokiu būdu ir kokį pažeidimą rengiasi daryti, daro ar padarė ir pan., sužinojimo apie pažeidimą datą ir aplinkybes,</w:t>
      </w:r>
      <w:r w:rsidR="008945B2" w:rsidRPr="000A3615">
        <w:t xml:space="preserve"> taip pat nurodo savo vardą, pavardę, </w:t>
      </w:r>
      <w:r w:rsidR="00A63A08" w:rsidRPr="000A3615">
        <w:rPr>
          <w:szCs w:val="24"/>
          <w:lang w:eastAsia="lt-LT"/>
        </w:rPr>
        <w:t xml:space="preserve">asmens kodą arba gimimo datą, jeigu asmens kodo neturi, </w:t>
      </w:r>
      <w:r w:rsidR="001D5517" w:rsidRPr="000A3615">
        <w:rPr>
          <w:szCs w:val="24"/>
          <w:lang w:eastAsia="lt-LT"/>
        </w:rPr>
        <w:t>darbovietę, kitus</w:t>
      </w:r>
      <w:r w:rsidR="00A63A08" w:rsidRPr="000A3615">
        <w:rPr>
          <w:szCs w:val="24"/>
          <w:lang w:eastAsia="lt-LT"/>
        </w:rPr>
        <w:t xml:space="preserve"> </w:t>
      </w:r>
      <w:r w:rsidR="00A63A08" w:rsidRPr="000A3615">
        <w:rPr>
          <w:szCs w:val="24"/>
        </w:rPr>
        <w:t>kontaktinius duomenis</w:t>
      </w:r>
      <w:r w:rsidR="00A63A08" w:rsidRPr="000A3615">
        <w:t xml:space="preserve"> </w:t>
      </w:r>
      <w:r w:rsidR="00EB09A9" w:rsidRPr="000A3615">
        <w:t>(</w:t>
      </w:r>
      <w:r w:rsidR="008945B2" w:rsidRPr="000A3615">
        <w:t>gyvenamosios vietos adresą arba el. pašto adresą) korespondencijai gauti ir kitus duomenis ryšiui palaikyti</w:t>
      </w:r>
      <w:r w:rsidR="003E4F62" w:rsidRPr="000A3615">
        <w:t>;</w:t>
      </w:r>
      <w:r w:rsidR="008945B2" w:rsidRPr="000A3615">
        <w:t xml:space="preserve"> jei įmanoma, </w:t>
      </w:r>
      <w:r w:rsidR="005C3EA5" w:rsidRPr="000A3615">
        <w:t xml:space="preserve">pateikia </w:t>
      </w:r>
      <w:r w:rsidR="008945B2" w:rsidRPr="000A3615">
        <w:t>rašytinius ar kitokius turimus duomenis</w:t>
      </w:r>
      <w:r w:rsidR="005C3EA5" w:rsidRPr="000A3615">
        <w:t>, dokumentus</w:t>
      </w:r>
      <w:r w:rsidR="008945B2" w:rsidRPr="000A3615">
        <w:t xml:space="preserve"> ar informaciją, atskleidžiančią galimo pažeidimo požymius. Taip pat asmuo gali nurodyti, kaip ir kada su juo geriausia susisiekti.</w:t>
      </w:r>
      <w:r w:rsidR="002D1C65" w:rsidRPr="000A3615">
        <w:t xml:space="preserve"> </w:t>
      </w:r>
    </w:p>
    <w:p w14:paraId="094F34E4" w14:textId="77777777" w:rsidR="008945B2" w:rsidRPr="000A3615" w:rsidRDefault="008945B2" w:rsidP="00B562A1">
      <w:pPr>
        <w:widowControl w:val="0"/>
        <w:tabs>
          <w:tab w:val="left" w:pos="852"/>
          <w:tab w:val="left" w:pos="961"/>
        </w:tabs>
        <w:suppressAutoHyphens/>
        <w:spacing w:line="360" w:lineRule="auto"/>
        <w:jc w:val="center"/>
        <w:rPr>
          <w:sz w:val="28"/>
          <w:szCs w:val="28"/>
          <w:lang w:eastAsia="zh-CN"/>
        </w:rPr>
      </w:pPr>
    </w:p>
    <w:p w14:paraId="3EACC91F" w14:textId="77777777" w:rsidR="008945B2" w:rsidRPr="000A3615" w:rsidRDefault="008945B2" w:rsidP="005D7BA1">
      <w:pPr>
        <w:suppressAutoHyphens/>
        <w:jc w:val="center"/>
      </w:pPr>
      <w:r w:rsidRPr="000A3615">
        <w:rPr>
          <w:b/>
          <w:bCs/>
          <w:caps/>
          <w:szCs w:val="24"/>
          <w:lang w:eastAsia="zh-CN"/>
        </w:rPr>
        <w:t>III SKYRIUS</w:t>
      </w:r>
    </w:p>
    <w:p w14:paraId="05AC903E" w14:textId="5BE96DAE" w:rsidR="008945B2" w:rsidRPr="000A3615" w:rsidRDefault="008945B2" w:rsidP="005D7BA1">
      <w:pPr>
        <w:widowControl w:val="0"/>
        <w:tabs>
          <w:tab w:val="left" w:pos="-142"/>
          <w:tab w:val="left" w:pos="0"/>
          <w:tab w:val="left" w:pos="142"/>
          <w:tab w:val="left" w:pos="1134"/>
          <w:tab w:val="left" w:pos="1560"/>
        </w:tabs>
        <w:suppressAutoHyphens/>
        <w:jc w:val="center"/>
      </w:pPr>
      <w:r w:rsidRPr="000A3615">
        <w:rPr>
          <w:rFonts w:eastAsia="SimSun"/>
          <w:b/>
          <w:bCs/>
          <w:szCs w:val="24"/>
          <w:lang w:eastAsia="lt-LT" w:bidi="hi-IN"/>
        </w:rPr>
        <w:t xml:space="preserve">INFORMACIJOS APIE PAŽEIDIMUS </w:t>
      </w:r>
      <w:r w:rsidR="00D828BA" w:rsidRPr="000A3615">
        <w:rPr>
          <w:rFonts w:eastAsia="SimSun"/>
          <w:b/>
          <w:bCs/>
          <w:szCs w:val="24"/>
          <w:lang w:eastAsia="lt-LT" w:bidi="hi-IN"/>
        </w:rPr>
        <w:t xml:space="preserve">PATEIKIMAS, </w:t>
      </w:r>
      <w:r w:rsidRPr="000A3615">
        <w:rPr>
          <w:rFonts w:eastAsia="SimSun"/>
          <w:b/>
          <w:bCs/>
          <w:szCs w:val="24"/>
          <w:lang w:eastAsia="lt-LT" w:bidi="hi-IN"/>
        </w:rPr>
        <w:t xml:space="preserve">PRIĖMIMAS IR REGISTRAVIMAS </w:t>
      </w:r>
    </w:p>
    <w:p w14:paraId="4826562B" w14:textId="77777777" w:rsidR="008945B2" w:rsidRPr="000A3615" w:rsidRDefault="008945B2" w:rsidP="00B562A1">
      <w:pPr>
        <w:pStyle w:val="Sraopastraipa"/>
        <w:widowControl w:val="0"/>
        <w:tabs>
          <w:tab w:val="left" w:pos="0"/>
          <w:tab w:val="left" w:pos="852"/>
          <w:tab w:val="left" w:pos="1134"/>
        </w:tabs>
        <w:suppressAutoHyphens/>
        <w:spacing w:line="360" w:lineRule="auto"/>
        <w:ind w:left="709"/>
      </w:pPr>
    </w:p>
    <w:p w14:paraId="543A0712" w14:textId="6D035B81" w:rsidR="0011321B" w:rsidRPr="000A3615" w:rsidRDefault="004A09EB" w:rsidP="004A09EB">
      <w:pPr>
        <w:widowControl w:val="0"/>
        <w:tabs>
          <w:tab w:val="left" w:pos="0"/>
          <w:tab w:val="left" w:pos="852"/>
          <w:tab w:val="left" w:pos="1134"/>
        </w:tabs>
        <w:suppressAutoHyphens/>
        <w:overflowPunct/>
        <w:autoSpaceDE/>
        <w:autoSpaceDN/>
        <w:adjustRightInd/>
        <w:spacing w:line="360" w:lineRule="auto"/>
        <w:ind w:firstLine="851"/>
        <w:textAlignment w:val="auto"/>
        <w:rPr>
          <w:rFonts w:eastAsia="SimSun" w:cs="Mangal"/>
          <w:szCs w:val="24"/>
          <w:lang w:eastAsia="lt-LT" w:bidi="hi-IN"/>
        </w:rPr>
      </w:pPr>
      <w:r w:rsidRPr="000A3615">
        <w:rPr>
          <w:szCs w:val="24"/>
        </w:rPr>
        <w:t>8</w:t>
      </w:r>
      <w:r w:rsidR="0011321B" w:rsidRPr="000A3615">
        <w:rPr>
          <w:szCs w:val="24"/>
        </w:rPr>
        <w:t xml:space="preserve">. </w:t>
      </w:r>
      <w:r w:rsidR="00DC581B" w:rsidRPr="000A3615">
        <w:rPr>
          <w:szCs w:val="24"/>
        </w:rPr>
        <w:t>Informa</w:t>
      </w:r>
      <w:r w:rsidR="00E66649" w:rsidRPr="000A3615">
        <w:rPr>
          <w:szCs w:val="24"/>
        </w:rPr>
        <w:t>cij</w:t>
      </w:r>
      <w:r w:rsidR="001D04DC" w:rsidRPr="000A3615">
        <w:rPr>
          <w:szCs w:val="24"/>
        </w:rPr>
        <w:t>ą</w:t>
      </w:r>
      <w:r w:rsidR="00D037BB" w:rsidRPr="000A3615">
        <w:rPr>
          <w:szCs w:val="24"/>
        </w:rPr>
        <w:t xml:space="preserve"> apie pažeidim</w:t>
      </w:r>
      <w:r w:rsidR="001D04DC" w:rsidRPr="000A3615">
        <w:rPr>
          <w:szCs w:val="24"/>
        </w:rPr>
        <w:t>ą</w:t>
      </w:r>
      <w:r w:rsidR="00D037BB" w:rsidRPr="000A3615">
        <w:rPr>
          <w:szCs w:val="24"/>
        </w:rPr>
        <w:t>, gaut</w:t>
      </w:r>
      <w:r w:rsidR="001D04DC" w:rsidRPr="000A3615">
        <w:rPr>
          <w:szCs w:val="24"/>
        </w:rPr>
        <w:t>ą</w:t>
      </w:r>
      <w:r w:rsidR="00D037BB" w:rsidRPr="000A3615">
        <w:rPr>
          <w:szCs w:val="24"/>
        </w:rPr>
        <w:t xml:space="preserve"> </w:t>
      </w:r>
      <w:r w:rsidR="00DC581B" w:rsidRPr="000A3615">
        <w:rPr>
          <w:szCs w:val="24"/>
        </w:rPr>
        <w:t>ministerijos</w:t>
      </w:r>
      <w:r w:rsidR="00D037BB" w:rsidRPr="000A3615">
        <w:rPr>
          <w:szCs w:val="24"/>
        </w:rPr>
        <w:t xml:space="preserve"> </w:t>
      </w:r>
      <w:r w:rsidR="008A59D5" w:rsidRPr="000A3615">
        <w:rPr>
          <w:szCs w:val="24"/>
        </w:rPr>
        <w:t>v</w:t>
      </w:r>
      <w:r w:rsidR="00DC581B" w:rsidRPr="000A3615">
        <w:rPr>
          <w:szCs w:val="24"/>
        </w:rPr>
        <w:t>idiniu kanalu</w:t>
      </w:r>
      <w:r w:rsidR="00D037BB" w:rsidRPr="000A3615">
        <w:rPr>
          <w:szCs w:val="24"/>
        </w:rPr>
        <w:t xml:space="preserve"> </w:t>
      </w:r>
      <w:r w:rsidR="001D04DC" w:rsidRPr="000A3615">
        <w:rPr>
          <w:szCs w:val="24"/>
        </w:rPr>
        <w:t>(</w:t>
      </w:r>
      <w:r w:rsidR="00D037BB" w:rsidRPr="000A3615">
        <w:rPr>
          <w:szCs w:val="24"/>
        </w:rPr>
        <w:t>elektroninio pašto dėžutėje</w:t>
      </w:r>
      <w:r w:rsidR="001D04DC" w:rsidRPr="000A3615">
        <w:rPr>
          <w:szCs w:val="24"/>
        </w:rPr>
        <w:t xml:space="preserve"> ar tiesiogiai)</w:t>
      </w:r>
      <w:r w:rsidR="00D037BB" w:rsidRPr="000A3615">
        <w:rPr>
          <w:szCs w:val="24"/>
        </w:rPr>
        <w:t xml:space="preserve">, peržiūri, registruoja, </w:t>
      </w:r>
      <w:r w:rsidR="003A77C0" w:rsidRPr="000A3615">
        <w:rPr>
          <w:szCs w:val="24"/>
        </w:rPr>
        <w:t xml:space="preserve">priima </w:t>
      </w:r>
      <w:r w:rsidR="00D037BB" w:rsidRPr="000A3615">
        <w:rPr>
          <w:szCs w:val="24"/>
        </w:rPr>
        <w:t>sprendim</w:t>
      </w:r>
      <w:r w:rsidR="003A77C0" w:rsidRPr="000A3615">
        <w:rPr>
          <w:szCs w:val="24"/>
        </w:rPr>
        <w:t>ą</w:t>
      </w:r>
      <w:r w:rsidR="00D037BB" w:rsidRPr="000A3615">
        <w:rPr>
          <w:szCs w:val="24"/>
        </w:rPr>
        <w:t xml:space="preserve"> dėl nagrinėjimo ir kitus </w:t>
      </w:r>
      <w:r w:rsidR="001D04DC" w:rsidRPr="000A3615">
        <w:rPr>
          <w:szCs w:val="24"/>
        </w:rPr>
        <w:t>i</w:t>
      </w:r>
      <w:r w:rsidR="00DC581B" w:rsidRPr="000A3615">
        <w:rPr>
          <w:szCs w:val="24"/>
        </w:rPr>
        <w:t>nformacijos apie pažeidimus</w:t>
      </w:r>
      <w:r w:rsidR="00D037BB" w:rsidRPr="000A3615">
        <w:rPr>
          <w:szCs w:val="24"/>
        </w:rPr>
        <w:t xml:space="preserve"> </w:t>
      </w:r>
      <w:bookmarkStart w:id="0" w:name="_Hlk3979208"/>
      <w:r w:rsidR="00D037BB" w:rsidRPr="000A3615">
        <w:rPr>
          <w:szCs w:val="24"/>
        </w:rPr>
        <w:t xml:space="preserve">tvarkymo veiksmus atlieka </w:t>
      </w:r>
      <w:bookmarkEnd w:id="0"/>
      <w:r w:rsidR="002F4262" w:rsidRPr="000A3615">
        <w:rPr>
          <w:szCs w:val="24"/>
        </w:rPr>
        <w:t>k</w:t>
      </w:r>
      <w:r w:rsidR="00D828BA" w:rsidRPr="000A3615">
        <w:rPr>
          <w:bCs/>
        </w:rPr>
        <w:t>ompetentingas subjektas</w:t>
      </w:r>
      <w:r w:rsidR="00D037BB" w:rsidRPr="000A3615">
        <w:rPr>
          <w:szCs w:val="24"/>
        </w:rPr>
        <w:t xml:space="preserve">. </w:t>
      </w:r>
      <w:r w:rsidR="001D04DC" w:rsidRPr="000A3615">
        <w:rPr>
          <w:rFonts w:eastAsia="SimSun" w:cs="Mangal"/>
          <w:szCs w:val="24"/>
          <w:lang w:eastAsia="lt-LT" w:bidi="hi-IN"/>
        </w:rPr>
        <w:t>Gauta informacija apie pažeidimą ir kiti veiksmai, susiję su gauta informacija apie pažeidimą ir ją pateikusiu asmeniu,</w:t>
      </w:r>
      <w:r w:rsidR="001D04DC" w:rsidRPr="000A3615" w:rsidDel="001B78AA">
        <w:rPr>
          <w:rFonts w:eastAsia="SimSun" w:cs="Mangal"/>
          <w:szCs w:val="24"/>
          <w:lang w:eastAsia="lt-LT" w:bidi="hi-IN"/>
        </w:rPr>
        <w:t xml:space="preserve"> </w:t>
      </w:r>
      <w:r w:rsidR="001D04DC" w:rsidRPr="000A3615">
        <w:rPr>
          <w:rFonts w:eastAsia="SimSun" w:cs="Mangal"/>
          <w:szCs w:val="24"/>
          <w:lang w:eastAsia="lt-LT" w:bidi="hi-IN"/>
        </w:rPr>
        <w:t xml:space="preserve">registruojami pranešimų, gautų vidiniu kanalu, </w:t>
      </w:r>
      <w:r w:rsidR="008A6B21" w:rsidRPr="000A3615">
        <w:rPr>
          <w:rFonts w:eastAsia="SimSun" w:cs="Mangal"/>
          <w:szCs w:val="24"/>
          <w:lang w:eastAsia="lt-LT" w:bidi="hi-IN"/>
        </w:rPr>
        <w:t>registr</w:t>
      </w:r>
      <w:r w:rsidR="006E0CA2" w:rsidRPr="000A3615">
        <w:rPr>
          <w:rFonts w:eastAsia="SimSun" w:cs="Mangal"/>
          <w:szCs w:val="24"/>
          <w:lang w:eastAsia="lt-LT" w:bidi="hi-IN"/>
        </w:rPr>
        <w:t>acijos žurnale</w:t>
      </w:r>
      <w:r w:rsidR="001D04DC" w:rsidRPr="000A3615">
        <w:rPr>
          <w:rFonts w:eastAsia="SimSun" w:cs="Mangal"/>
          <w:szCs w:val="24"/>
          <w:lang w:eastAsia="lt-LT" w:bidi="hi-IN"/>
        </w:rPr>
        <w:t xml:space="preserve"> (</w:t>
      </w:r>
      <w:r w:rsidR="003E4F62" w:rsidRPr="000A3615">
        <w:rPr>
          <w:rFonts w:eastAsia="SimSun" w:cs="Mangal"/>
          <w:szCs w:val="24"/>
          <w:lang w:eastAsia="lt-LT" w:bidi="hi-IN"/>
        </w:rPr>
        <w:t>2 p</w:t>
      </w:r>
      <w:r w:rsidR="001D04DC" w:rsidRPr="000A3615">
        <w:rPr>
          <w:rFonts w:eastAsia="SimSun" w:cs="Mangal"/>
          <w:szCs w:val="24"/>
          <w:lang w:eastAsia="lt-LT" w:bidi="hi-IN"/>
        </w:rPr>
        <w:t xml:space="preserve">riedas) (toliau – </w:t>
      </w:r>
      <w:r w:rsidR="006E0CA2" w:rsidRPr="000A3615">
        <w:rPr>
          <w:rFonts w:eastAsia="SimSun" w:cs="Mangal"/>
          <w:szCs w:val="24"/>
          <w:lang w:eastAsia="lt-LT" w:bidi="hi-IN"/>
        </w:rPr>
        <w:t>Žurnalas</w:t>
      </w:r>
      <w:r w:rsidR="001D04DC" w:rsidRPr="000A3615">
        <w:rPr>
          <w:rFonts w:eastAsia="SimSun" w:cs="Mangal"/>
          <w:szCs w:val="24"/>
          <w:lang w:eastAsia="lt-LT" w:bidi="hi-IN"/>
        </w:rPr>
        <w:t>)</w:t>
      </w:r>
      <w:r w:rsidR="00645E1B" w:rsidRPr="000A3615">
        <w:rPr>
          <w:rFonts w:eastAsia="SimSun" w:cs="Mangal"/>
          <w:szCs w:val="24"/>
          <w:lang w:eastAsia="lt-LT" w:bidi="hi-IN"/>
        </w:rPr>
        <w:t>,</w:t>
      </w:r>
      <w:r w:rsidR="001D04DC" w:rsidRPr="000A3615">
        <w:rPr>
          <w:rFonts w:eastAsia="SimSun" w:cs="Mangal"/>
          <w:szCs w:val="24"/>
          <w:lang w:eastAsia="lt-LT" w:bidi="hi-IN"/>
        </w:rPr>
        <w:t xml:space="preserve"> pildomame elektroniniu būdu </w:t>
      </w:r>
      <w:r w:rsidR="008945B2" w:rsidRPr="000A3615">
        <w:rPr>
          <w:rFonts w:eastAsia="SimSun" w:cs="Mangal"/>
          <w:szCs w:val="24"/>
          <w:lang w:eastAsia="lt-LT" w:bidi="hi-IN"/>
        </w:rPr>
        <w:t xml:space="preserve">ministerijos </w:t>
      </w:r>
      <w:r w:rsidR="008E4911" w:rsidRPr="000A3615">
        <w:rPr>
          <w:szCs w:val="24"/>
        </w:rPr>
        <w:t xml:space="preserve">intraneto portale </w:t>
      </w:r>
      <w:r w:rsidR="005D2AF9" w:rsidRPr="000A3615">
        <w:rPr>
          <w:rFonts w:eastAsia="SimSun" w:cs="Mangal"/>
          <w:szCs w:val="24"/>
          <w:lang w:eastAsia="lt-LT" w:bidi="hi-IN"/>
        </w:rPr>
        <w:t xml:space="preserve">specialioje skiltyje, </w:t>
      </w:r>
      <w:r w:rsidR="005D2AF9" w:rsidRPr="000A3615">
        <w:rPr>
          <w:szCs w:val="24"/>
        </w:rPr>
        <w:t>skirtoje tik šiam tikslui</w:t>
      </w:r>
      <w:r w:rsidR="00B00281" w:rsidRPr="000A3615">
        <w:rPr>
          <w:szCs w:val="24"/>
        </w:rPr>
        <w:t>.</w:t>
      </w:r>
      <w:r w:rsidR="00B00281" w:rsidRPr="000A3615">
        <w:rPr>
          <w:rFonts w:eastAsia="SimSun" w:cs="Mangal"/>
          <w:szCs w:val="24"/>
          <w:lang w:eastAsia="lt-LT" w:bidi="hi-IN"/>
        </w:rPr>
        <w:t xml:space="preserve"> Informacija, pateikta nevalstybine kalba ar neįskaitomai, nėra registruojama.</w:t>
      </w:r>
    </w:p>
    <w:p w14:paraId="3CB64878" w14:textId="6E9D6DE7" w:rsidR="000011C6" w:rsidRPr="000A3615" w:rsidRDefault="004A09EB">
      <w:pPr>
        <w:widowControl w:val="0"/>
        <w:tabs>
          <w:tab w:val="left" w:pos="0"/>
          <w:tab w:val="left" w:pos="852"/>
          <w:tab w:val="left" w:pos="1134"/>
        </w:tabs>
        <w:suppressAutoHyphens/>
        <w:spacing w:line="360" w:lineRule="auto"/>
        <w:ind w:firstLine="852"/>
        <w:rPr>
          <w:rFonts w:eastAsia="SimSun" w:cs="Mangal"/>
          <w:szCs w:val="24"/>
          <w:lang w:eastAsia="lt-LT" w:bidi="hi-IN"/>
        </w:rPr>
      </w:pPr>
      <w:r w:rsidRPr="000A3615">
        <w:rPr>
          <w:rFonts w:eastAsia="SimSun" w:cs="Mangal"/>
          <w:szCs w:val="24"/>
          <w:lang w:eastAsia="lt-LT" w:bidi="hi-IN"/>
        </w:rPr>
        <w:t>9</w:t>
      </w:r>
      <w:r w:rsidR="0011321B" w:rsidRPr="000A3615">
        <w:rPr>
          <w:rFonts w:eastAsia="SimSun" w:cs="Mangal"/>
          <w:szCs w:val="24"/>
          <w:lang w:eastAsia="lt-LT" w:bidi="hi-IN"/>
        </w:rPr>
        <w:t xml:space="preserve">. </w:t>
      </w:r>
      <w:r w:rsidR="00853D4B" w:rsidRPr="000A3615">
        <w:rPr>
          <w:rFonts w:eastAsia="SimSun" w:cs="Mangal"/>
          <w:szCs w:val="24"/>
          <w:lang w:eastAsia="lt-LT" w:bidi="hi-IN"/>
        </w:rPr>
        <w:t>Susirašinėjimas su kompetentinga ir kitomis institucijomis, taip pat ir a</w:t>
      </w:r>
      <w:r w:rsidR="00853D4B" w:rsidRPr="000A3615">
        <w:t xml:space="preserve">smeniu, </w:t>
      </w:r>
      <w:r w:rsidR="00C0219D" w:rsidRPr="000A3615">
        <w:t>pateikusiu</w:t>
      </w:r>
      <w:r w:rsidR="00853D4B" w:rsidRPr="000A3615">
        <w:t xml:space="preserve"> informaciją apie pažeidimą, vykdomas elektroniniu paštu</w:t>
      </w:r>
      <w:r w:rsidR="00853D4B" w:rsidRPr="000A3615">
        <w:rPr>
          <w:rFonts w:eastAsia="SimSun" w:cs="Mangal"/>
          <w:szCs w:val="24"/>
          <w:lang w:eastAsia="lt-LT" w:bidi="hi-IN"/>
        </w:rPr>
        <w:t xml:space="preserve"> </w:t>
      </w:r>
      <w:hyperlink r:id="rId9" w:history="1">
        <w:r w:rsidR="00853D4B" w:rsidRPr="000A3615">
          <w:rPr>
            <w:rStyle w:val="Hipersaitas"/>
            <w:rFonts w:eastAsia="SimSun" w:cs="Mangal"/>
            <w:color w:val="auto"/>
            <w:szCs w:val="24"/>
            <w:lang w:eastAsia="lt-LT" w:bidi="hi-IN"/>
          </w:rPr>
          <w:t>pranesk@zum.lt</w:t>
        </w:r>
      </w:hyperlink>
      <w:r w:rsidR="00853D4B" w:rsidRPr="000A3615">
        <w:rPr>
          <w:rStyle w:val="Hipersaitas"/>
          <w:rFonts w:eastAsia="SimSun" w:cs="Mangal"/>
          <w:color w:val="auto"/>
          <w:szCs w:val="24"/>
          <w:lang w:eastAsia="lt-LT" w:bidi="hi-IN"/>
        </w:rPr>
        <w:t>.</w:t>
      </w:r>
      <w:r w:rsidR="00853D4B" w:rsidRPr="000A3615">
        <w:rPr>
          <w:rFonts w:eastAsia="SimSun" w:cs="Mangal"/>
          <w:szCs w:val="24"/>
          <w:lang w:eastAsia="lt-LT" w:bidi="hi-IN"/>
        </w:rPr>
        <w:t xml:space="preserve"> </w:t>
      </w:r>
    </w:p>
    <w:p w14:paraId="0E38B091" w14:textId="0D6A3AAC" w:rsidR="000011C6" w:rsidRPr="000A3615" w:rsidRDefault="004A09EB" w:rsidP="004A09EB">
      <w:pPr>
        <w:widowControl w:val="0"/>
        <w:tabs>
          <w:tab w:val="left" w:pos="0"/>
          <w:tab w:val="left" w:pos="852"/>
          <w:tab w:val="left" w:pos="1134"/>
          <w:tab w:val="left" w:pos="1418"/>
        </w:tabs>
        <w:suppressAutoHyphens/>
        <w:overflowPunct/>
        <w:autoSpaceDE/>
        <w:autoSpaceDN/>
        <w:adjustRightInd/>
        <w:spacing w:line="360" w:lineRule="auto"/>
        <w:ind w:firstLine="851"/>
        <w:textAlignment w:val="auto"/>
        <w:rPr>
          <w:rFonts w:eastAsia="Calibri"/>
          <w:szCs w:val="24"/>
        </w:rPr>
      </w:pPr>
      <w:r w:rsidRPr="000A3615">
        <w:rPr>
          <w:rFonts w:eastAsia="SimSun" w:cs="Mangal"/>
          <w:szCs w:val="24"/>
          <w:lang w:eastAsia="lt-LT" w:bidi="hi-IN"/>
        </w:rPr>
        <w:t>10</w:t>
      </w:r>
      <w:r w:rsidR="00067BF9" w:rsidRPr="000A3615">
        <w:rPr>
          <w:rFonts w:eastAsia="SimSun" w:cs="Mangal"/>
          <w:szCs w:val="24"/>
          <w:lang w:eastAsia="lt-LT" w:bidi="hi-IN"/>
        </w:rPr>
        <w:t xml:space="preserve">. </w:t>
      </w:r>
      <w:r w:rsidR="000011C6" w:rsidRPr="000A3615">
        <w:rPr>
          <w:rFonts w:eastAsia="SimSun" w:cs="Mangal"/>
          <w:szCs w:val="24"/>
          <w:lang w:eastAsia="lt-LT" w:bidi="hi-IN"/>
        </w:rPr>
        <w:t>Teikiant informaciją kompetentingai ir kitoms institucijoms, taip pat</w:t>
      </w:r>
      <w:r w:rsidR="00067BF9" w:rsidRPr="000A3615">
        <w:rPr>
          <w:rFonts w:eastAsia="SimSun" w:cs="Mangal"/>
          <w:szCs w:val="24"/>
          <w:lang w:eastAsia="lt-LT" w:bidi="hi-IN"/>
        </w:rPr>
        <w:t xml:space="preserve"> i</w:t>
      </w:r>
      <w:r w:rsidR="00067BF9" w:rsidRPr="000A3615">
        <w:t xml:space="preserve">nformaciją apie pažeidimą pateikusiam asmeniui apie </w:t>
      </w:r>
      <w:r w:rsidR="00067BF9" w:rsidRPr="000A3615">
        <w:rPr>
          <w:szCs w:val="24"/>
        </w:rPr>
        <w:t>priimtą sprendimą dėl informacijos nagrinėjimo</w:t>
      </w:r>
      <w:r w:rsidR="00067BF9" w:rsidRPr="000A3615">
        <w:rPr>
          <w:rFonts w:eastAsia="Calibri"/>
          <w:szCs w:val="24"/>
        </w:rPr>
        <w:t xml:space="preserve"> arba atsisakymą šią informaciją nagrinėti, bei baigus nagrinėti informaciją apie pažeidimą </w:t>
      </w:r>
      <w:r w:rsidR="000011C6" w:rsidRPr="000A3615">
        <w:t xml:space="preserve">apie </w:t>
      </w:r>
      <w:r w:rsidR="00067BF9" w:rsidRPr="000A3615">
        <w:rPr>
          <w:rFonts w:eastAsia="Calibri"/>
          <w:szCs w:val="24"/>
        </w:rPr>
        <w:t xml:space="preserve">nagrinėjimo rezultatus ir veiksmus, kurių buvo imtasi arba planuojama imtis, rengiamas raštas </w:t>
      </w:r>
      <w:r w:rsidR="00067BF9" w:rsidRPr="000A3615">
        <w:rPr>
          <w:rFonts w:eastAsia="SimSun" w:cs="Mangal"/>
          <w:szCs w:val="24"/>
          <w:lang w:eastAsia="lt-LT" w:bidi="hi-IN"/>
        </w:rPr>
        <w:t>kompetentingo subjekto blanke, kurį pasirašo</w:t>
      </w:r>
      <w:r w:rsidR="00067BF9" w:rsidRPr="000A3615">
        <w:rPr>
          <w:rFonts w:eastAsia="Calibri"/>
          <w:szCs w:val="24"/>
        </w:rPr>
        <w:t xml:space="preserve"> KPVTS vedėjas</w:t>
      </w:r>
      <w:r w:rsidR="00CC7605" w:rsidRPr="000A3615">
        <w:rPr>
          <w:rFonts w:eastAsia="Calibri"/>
          <w:szCs w:val="24"/>
        </w:rPr>
        <w:t>.</w:t>
      </w:r>
      <w:r w:rsidR="00067BF9" w:rsidRPr="000A3615">
        <w:t xml:space="preserve"> </w:t>
      </w:r>
      <w:r w:rsidR="002D1C65" w:rsidRPr="000A3615">
        <w:rPr>
          <w:rFonts w:eastAsia="SimSun" w:cs="Mangal"/>
          <w:szCs w:val="24"/>
          <w:lang w:eastAsia="lt-LT" w:bidi="hi-IN"/>
        </w:rPr>
        <w:t>Jeigu asmuo kreip</w:t>
      </w:r>
      <w:r w:rsidR="006B0F33" w:rsidRPr="000A3615">
        <w:rPr>
          <w:rFonts w:eastAsia="SimSun" w:cs="Mangal"/>
          <w:szCs w:val="24"/>
          <w:lang w:eastAsia="lt-LT" w:bidi="hi-IN"/>
        </w:rPr>
        <w:t>iasi</w:t>
      </w:r>
      <w:r w:rsidR="002D1C65" w:rsidRPr="000A3615">
        <w:rPr>
          <w:rFonts w:eastAsia="SimSun" w:cs="Mangal"/>
          <w:szCs w:val="24"/>
          <w:lang w:eastAsia="lt-LT" w:bidi="hi-IN"/>
        </w:rPr>
        <w:t xml:space="preserve"> anonimiškai </w:t>
      </w:r>
      <w:r w:rsidR="00265132">
        <w:rPr>
          <w:rFonts w:eastAsia="SimSun" w:cs="Mangal"/>
          <w:szCs w:val="24"/>
          <w:lang w:eastAsia="lt-LT" w:bidi="hi-IN"/>
        </w:rPr>
        <w:t>(neatskleidžia tapatybės)</w:t>
      </w:r>
      <w:r w:rsidR="002D1C65" w:rsidRPr="000A3615">
        <w:t>, jis nėra informuojamas apie pateiktos informacijos apie pažeidimą nagrinėjimo eigą</w:t>
      </w:r>
      <w:r w:rsidR="000A3615" w:rsidRPr="000A3615">
        <w:t>,</w:t>
      </w:r>
      <w:r w:rsidR="002D1C65" w:rsidRPr="000A3615">
        <w:t xml:space="preserve"> </w:t>
      </w:r>
      <w:r w:rsidR="000A3615" w:rsidRPr="000A3615">
        <w:t>rezultatus, priimtą sprendimą</w:t>
      </w:r>
      <w:r w:rsidR="002D1C65" w:rsidRPr="000A3615">
        <w:t>.</w:t>
      </w:r>
    </w:p>
    <w:p w14:paraId="0B01A766" w14:textId="60032646" w:rsidR="0011321B" w:rsidRPr="000A3615" w:rsidRDefault="0011321B" w:rsidP="004A09EB">
      <w:pPr>
        <w:widowControl w:val="0"/>
        <w:tabs>
          <w:tab w:val="left" w:pos="0"/>
          <w:tab w:val="left" w:pos="852"/>
          <w:tab w:val="left" w:pos="1134"/>
        </w:tabs>
        <w:suppressAutoHyphens/>
        <w:spacing w:line="360" w:lineRule="auto"/>
        <w:ind w:firstLine="851"/>
        <w:rPr>
          <w:szCs w:val="24"/>
          <w:lang w:eastAsia="lt-LT"/>
        </w:rPr>
      </w:pPr>
      <w:r w:rsidRPr="000A3615">
        <w:rPr>
          <w:rFonts w:eastAsia="SimSun"/>
          <w:szCs w:val="24"/>
          <w:lang w:eastAsia="lt-LT" w:bidi="hi-IN"/>
        </w:rPr>
        <w:t xml:space="preserve">11. </w:t>
      </w:r>
      <w:r w:rsidRPr="000A3615">
        <w:rPr>
          <w:szCs w:val="24"/>
          <w:lang w:eastAsia="lt-LT"/>
        </w:rPr>
        <w:t xml:space="preserve">Jei pranešimas apie pažeidimą </w:t>
      </w:r>
      <w:r w:rsidR="00D828BA" w:rsidRPr="000A3615">
        <w:rPr>
          <w:szCs w:val="24"/>
          <w:lang w:eastAsia="lt-LT"/>
        </w:rPr>
        <w:t>m</w:t>
      </w:r>
      <w:r w:rsidRPr="000A3615">
        <w:rPr>
          <w:szCs w:val="24"/>
          <w:lang w:eastAsia="lt-LT"/>
        </w:rPr>
        <w:t xml:space="preserve">inisterijoje ar bendrovėje, atitinkantis </w:t>
      </w:r>
      <w:r w:rsidR="00C0219D" w:rsidRPr="000A3615">
        <w:rPr>
          <w:szCs w:val="24"/>
          <w:lang w:eastAsia="lt-LT"/>
        </w:rPr>
        <w:t>Į</w:t>
      </w:r>
      <w:r w:rsidRPr="000A3615">
        <w:rPr>
          <w:rFonts w:eastAsia="SimSun"/>
          <w:szCs w:val="24"/>
          <w:lang w:eastAsia="zh-CN" w:bidi="hi-IN"/>
        </w:rPr>
        <w:t>statymo</w:t>
      </w:r>
      <w:r w:rsidRPr="000A3615">
        <w:rPr>
          <w:szCs w:val="24"/>
          <w:lang w:eastAsia="lt-LT"/>
        </w:rPr>
        <w:t xml:space="preserve"> reikalavimus, buvo gautas elektroninio pašto </w:t>
      </w:r>
      <w:r w:rsidR="005621E4">
        <w:rPr>
          <w:szCs w:val="24"/>
          <w:lang w:eastAsia="lt-LT"/>
        </w:rPr>
        <w:t xml:space="preserve">kitu </w:t>
      </w:r>
      <w:r w:rsidRPr="000A3615">
        <w:rPr>
          <w:szCs w:val="24"/>
          <w:lang w:eastAsia="lt-LT"/>
        </w:rPr>
        <w:t xml:space="preserve">adresu, nei nurodyta Aprašo </w:t>
      </w:r>
      <w:r w:rsidR="00C0219D" w:rsidRPr="000A3615">
        <w:rPr>
          <w:szCs w:val="24"/>
          <w:lang w:eastAsia="lt-LT"/>
        </w:rPr>
        <w:t>6</w:t>
      </w:r>
      <w:r w:rsidRPr="000A3615">
        <w:rPr>
          <w:szCs w:val="24"/>
          <w:lang w:eastAsia="lt-LT"/>
        </w:rPr>
        <w:t xml:space="preserve"> </w:t>
      </w:r>
      <w:r w:rsidR="00A907B4" w:rsidRPr="000A3615">
        <w:rPr>
          <w:szCs w:val="24"/>
          <w:lang w:eastAsia="lt-LT"/>
        </w:rPr>
        <w:t>punkte</w:t>
      </w:r>
      <w:r w:rsidRPr="000A3615">
        <w:rPr>
          <w:szCs w:val="24"/>
          <w:lang w:eastAsia="lt-LT"/>
        </w:rPr>
        <w:t xml:space="preserve">, tiesiogiai ar paštu, jis neregistruojamas ir nedelsiant persiunčiamas Aprašo </w:t>
      </w:r>
      <w:r w:rsidR="00C0219D" w:rsidRPr="000A3615">
        <w:rPr>
          <w:szCs w:val="24"/>
          <w:lang w:eastAsia="lt-LT"/>
        </w:rPr>
        <w:t>6</w:t>
      </w:r>
      <w:r w:rsidRPr="000A3615">
        <w:rPr>
          <w:szCs w:val="24"/>
          <w:lang w:eastAsia="lt-LT"/>
        </w:rPr>
        <w:t xml:space="preserve"> </w:t>
      </w:r>
      <w:r w:rsidR="00A907B4" w:rsidRPr="000A3615">
        <w:rPr>
          <w:szCs w:val="24"/>
          <w:lang w:eastAsia="lt-LT"/>
        </w:rPr>
        <w:t>punkte</w:t>
      </w:r>
      <w:r w:rsidRPr="000A3615">
        <w:rPr>
          <w:szCs w:val="24"/>
          <w:lang w:eastAsia="lt-LT"/>
        </w:rPr>
        <w:t xml:space="preserve"> nurodytu elektroninio pašto adresu ar perduodamas kompetentingam subjektui. </w:t>
      </w:r>
      <w:r w:rsidR="005621E4">
        <w:rPr>
          <w:szCs w:val="24"/>
          <w:lang w:eastAsia="lt-LT"/>
        </w:rPr>
        <w:t>E</w:t>
      </w:r>
      <w:r w:rsidRPr="000A3615">
        <w:rPr>
          <w:szCs w:val="24"/>
          <w:lang w:eastAsia="lt-LT"/>
        </w:rPr>
        <w:t>lektronini</w:t>
      </w:r>
      <w:r w:rsidR="005621E4">
        <w:rPr>
          <w:szCs w:val="24"/>
          <w:lang w:eastAsia="lt-LT"/>
        </w:rPr>
        <w:t>o</w:t>
      </w:r>
      <w:r w:rsidRPr="000A3615">
        <w:rPr>
          <w:szCs w:val="24"/>
          <w:lang w:eastAsia="lt-LT"/>
        </w:rPr>
        <w:t xml:space="preserve"> pašto </w:t>
      </w:r>
      <w:r w:rsidR="005621E4">
        <w:rPr>
          <w:szCs w:val="24"/>
          <w:lang w:eastAsia="lt-LT"/>
        </w:rPr>
        <w:t xml:space="preserve">kitu </w:t>
      </w:r>
      <w:r w:rsidRPr="000A3615">
        <w:rPr>
          <w:szCs w:val="24"/>
          <w:lang w:eastAsia="lt-LT"/>
        </w:rPr>
        <w:t>adresu gauta ir (ar) persiųsta informacija apie pažeidimą turi būti ištrinta nedelsiant.</w:t>
      </w:r>
    </w:p>
    <w:p w14:paraId="578A3E6D" w14:textId="519764F2" w:rsidR="00CC7605" w:rsidRPr="000A3615" w:rsidRDefault="004A09EB" w:rsidP="004A09EB">
      <w:pPr>
        <w:widowControl w:val="0"/>
        <w:tabs>
          <w:tab w:val="left" w:pos="0"/>
          <w:tab w:val="left" w:pos="709"/>
        </w:tabs>
        <w:suppressAutoHyphens/>
        <w:spacing w:line="360" w:lineRule="auto"/>
        <w:ind w:firstLine="851"/>
      </w:pPr>
      <w:r w:rsidRPr="000A3615">
        <w:rPr>
          <w:rFonts w:eastAsia="SimSun"/>
          <w:szCs w:val="24"/>
          <w:lang w:eastAsia="lt-LT" w:bidi="hi-IN"/>
        </w:rPr>
        <w:t>12.</w:t>
      </w:r>
      <w:r w:rsidR="0011321B" w:rsidRPr="000A3615">
        <w:rPr>
          <w:rFonts w:eastAsia="SimSun"/>
          <w:szCs w:val="24"/>
          <w:lang w:eastAsia="lt-LT" w:bidi="hi-IN"/>
        </w:rPr>
        <w:t xml:space="preserve"> </w:t>
      </w:r>
      <w:r w:rsidR="00D828BA" w:rsidRPr="000A3615">
        <w:t>Kompetentingas subjektas</w:t>
      </w:r>
      <w:r w:rsidR="008945B2" w:rsidRPr="000A3615">
        <w:t>, gavęs informaciją apie pažeidimą</w:t>
      </w:r>
      <w:r w:rsidR="00084B9C" w:rsidRPr="000A3615">
        <w:t xml:space="preserve"> elektroniniu paštu</w:t>
      </w:r>
      <w:r w:rsidR="005621E4">
        <w:t>,</w:t>
      </w:r>
      <w:r w:rsidR="00084B9C" w:rsidRPr="000A3615">
        <w:t xml:space="preserve"> arba asmuo</w:t>
      </w:r>
      <w:r w:rsidR="005621E4">
        <w:t>,</w:t>
      </w:r>
      <w:r w:rsidR="00084B9C" w:rsidRPr="000A3615">
        <w:t xml:space="preserve"> pateik</w:t>
      </w:r>
      <w:r w:rsidR="005D7138" w:rsidRPr="000A3615">
        <w:t>ęs</w:t>
      </w:r>
      <w:r w:rsidR="00084B9C" w:rsidRPr="000A3615">
        <w:t xml:space="preserve"> informaciją apie pažeidimą</w:t>
      </w:r>
      <w:r w:rsidR="001E0281">
        <w:t>, kuris</w:t>
      </w:r>
      <w:r w:rsidR="00084B9C" w:rsidRPr="000A3615">
        <w:t xml:space="preserve"> nurod</w:t>
      </w:r>
      <w:r w:rsidR="00E007BC" w:rsidRPr="000A3615">
        <w:t>ė</w:t>
      </w:r>
      <w:r w:rsidR="00084B9C" w:rsidRPr="000A3615">
        <w:t xml:space="preserve"> savo elektroninį paštą</w:t>
      </w:r>
      <w:r w:rsidR="008945B2" w:rsidRPr="000A3615">
        <w:t xml:space="preserve">, </w:t>
      </w:r>
      <w:r w:rsidR="00E007BC" w:rsidRPr="000A3615">
        <w:t>pranešimą</w:t>
      </w:r>
      <w:r w:rsidR="008945B2" w:rsidRPr="000A3615">
        <w:t xml:space="preserve"> pateikusiam asmeniui pageidaujant</w:t>
      </w:r>
      <w:r w:rsidR="00084B9C" w:rsidRPr="000A3615">
        <w:t xml:space="preserve"> (neišreiškiant nenoro gauti informacijos apie pranešimo gavimą)</w:t>
      </w:r>
      <w:r w:rsidR="003E4F62" w:rsidRPr="000A3615">
        <w:t>,</w:t>
      </w:r>
      <w:r w:rsidR="008945B2" w:rsidRPr="000A3615">
        <w:t xml:space="preserve"> nedelsdamas</w:t>
      </w:r>
      <w:r w:rsidR="00DC423F" w:rsidRPr="000A3615">
        <w:t>, bet</w:t>
      </w:r>
      <w:r w:rsidR="00CF5C8D" w:rsidRPr="000A3615">
        <w:t xml:space="preserve"> </w:t>
      </w:r>
      <w:r w:rsidR="00DC423F" w:rsidRPr="000A3615">
        <w:t>ne vėliau kaip per 2 darbo dienas nuo informacijos apie pažeidimą gavimo dienos,</w:t>
      </w:r>
      <w:r w:rsidR="008945B2" w:rsidRPr="000A3615">
        <w:t xml:space="preserve"> </w:t>
      </w:r>
      <w:r w:rsidR="00CC7605" w:rsidRPr="000A3615">
        <w:t xml:space="preserve">el. paštu </w:t>
      </w:r>
      <w:r w:rsidR="00084B9C" w:rsidRPr="000A3615">
        <w:t xml:space="preserve">nerengiant rašto </w:t>
      </w:r>
      <w:r w:rsidR="00CC7605" w:rsidRPr="000A3615">
        <w:t>(iš elektroninio pašto </w:t>
      </w:r>
      <w:hyperlink r:id="rId10" w:history="1">
        <w:r w:rsidR="00CC7605" w:rsidRPr="000A3615">
          <w:t>pranesk@zum.lt</w:t>
        </w:r>
      </w:hyperlink>
      <w:r w:rsidR="00CC7605" w:rsidRPr="000A3615">
        <w:t xml:space="preserve">) </w:t>
      </w:r>
      <w:r w:rsidR="008945B2" w:rsidRPr="000A3615">
        <w:t>informuoja šį asmenį apie informacijos</w:t>
      </w:r>
      <w:r w:rsidR="00084B9C" w:rsidRPr="000A3615">
        <w:t xml:space="preserve"> apie pažeidimą</w:t>
      </w:r>
      <w:r w:rsidR="008945B2" w:rsidRPr="000A3615">
        <w:t xml:space="preserve"> gavimo faktą.</w:t>
      </w:r>
      <w:r w:rsidR="00CC7605" w:rsidRPr="000A3615">
        <w:t xml:space="preserve"> Jei asmuo informaciją apie pažeidimą pateikia tiesiogiai kompetentingam subjektui, apie informacijos gavimo faktą asmuo </w:t>
      </w:r>
      <w:r w:rsidR="00084B9C" w:rsidRPr="000A3615">
        <w:t xml:space="preserve">gali būti informuojamas iš karto </w:t>
      </w:r>
      <w:r w:rsidR="00CC7605" w:rsidRPr="000A3615">
        <w:t>įteikia</w:t>
      </w:r>
      <w:r w:rsidR="00084B9C" w:rsidRPr="000A3615">
        <w:t>nt</w:t>
      </w:r>
      <w:r w:rsidR="00CC7605" w:rsidRPr="000A3615">
        <w:t xml:space="preserve"> pateikto pranešimo</w:t>
      </w:r>
      <w:r w:rsidR="00084B9C" w:rsidRPr="000A3615">
        <w:t xml:space="preserve"> apie pažeidimą</w:t>
      </w:r>
      <w:r w:rsidR="00CC7605" w:rsidRPr="000A3615">
        <w:t xml:space="preserve"> (</w:t>
      </w:r>
      <w:r w:rsidR="00084B9C" w:rsidRPr="000A3615">
        <w:t>p</w:t>
      </w:r>
      <w:r w:rsidR="00CC7605" w:rsidRPr="000A3615">
        <w:t>irmo lapo) kopij</w:t>
      </w:r>
      <w:r w:rsidR="00084B9C" w:rsidRPr="000A3615">
        <w:t>ą</w:t>
      </w:r>
      <w:r w:rsidR="00CC7605" w:rsidRPr="000A3615">
        <w:t xml:space="preserve"> su gavimo žyme.</w:t>
      </w:r>
    </w:p>
    <w:p w14:paraId="01576247" w14:textId="77777777" w:rsidR="008945B2" w:rsidRPr="000A3615" w:rsidRDefault="008945B2" w:rsidP="00B562A1">
      <w:pPr>
        <w:widowControl w:val="0"/>
        <w:tabs>
          <w:tab w:val="left" w:pos="0"/>
          <w:tab w:val="left" w:pos="852"/>
          <w:tab w:val="left" w:pos="1134"/>
        </w:tabs>
        <w:suppressAutoHyphens/>
        <w:spacing w:line="360" w:lineRule="auto"/>
      </w:pPr>
    </w:p>
    <w:p w14:paraId="1061F0AD" w14:textId="77777777" w:rsidR="008945B2" w:rsidRPr="000A3615" w:rsidRDefault="008945B2" w:rsidP="005D7BA1">
      <w:pPr>
        <w:suppressAutoHyphens/>
        <w:jc w:val="center"/>
      </w:pPr>
      <w:r w:rsidRPr="000A3615">
        <w:rPr>
          <w:b/>
          <w:bCs/>
          <w:caps/>
          <w:szCs w:val="24"/>
          <w:lang w:eastAsia="zh-CN"/>
        </w:rPr>
        <w:t>IV skyrius</w:t>
      </w:r>
    </w:p>
    <w:p w14:paraId="185ACDC6" w14:textId="34BFB327" w:rsidR="008945B2" w:rsidRPr="000A3615" w:rsidRDefault="00D828BA" w:rsidP="005D7BA1">
      <w:pPr>
        <w:widowControl w:val="0"/>
        <w:tabs>
          <w:tab w:val="left" w:pos="-142"/>
          <w:tab w:val="left" w:pos="0"/>
          <w:tab w:val="left" w:pos="142"/>
          <w:tab w:val="left" w:pos="1134"/>
          <w:tab w:val="left" w:pos="1560"/>
          <w:tab w:val="left" w:pos="2410"/>
        </w:tabs>
        <w:suppressAutoHyphens/>
        <w:jc w:val="center"/>
        <w:rPr>
          <w:rFonts w:eastAsia="SimSun"/>
          <w:b/>
          <w:szCs w:val="24"/>
          <w:lang w:eastAsia="lt-LT" w:bidi="hi-IN"/>
        </w:rPr>
      </w:pPr>
      <w:r w:rsidRPr="000A3615">
        <w:rPr>
          <w:rFonts w:eastAsia="SimSun"/>
          <w:b/>
          <w:szCs w:val="24"/>
          <w:lang w:eastAsia="lt-LT" w:bidi="hi-IN"/>
        </w:rPr>
        <w:t xml:space="preserve">PRANEŠIME PATEIKTOS </w:t>
      </w:r>
      <w:r w:rsidR="008945B2" w:rsidRPr="000A3615">
        <w:rPr>
          <w:rFonts w:eastAsia="SimSun"/>
          <w:b/>
          <w:szCs w:val="24"/>
          <w:lang w:eastAsia="lt-LT" w:bidi="hi-IN"/>
        </w:rPr>
        <w:t>INFORMACIJOS APIE PAŽEIDIM</w:t>
      </w:r>
      <w:r w:rsidRPr="000A3615">
        <w:rPr>
          <w:rFonts w:eastAsia="SimSun"/>
          <w:b/>
          <w:szCs w:val="24"/>
          <w:lang w:eastAsia="lt-LT" w:bidi="hi-IN"/>
        </w:rPr>
        <w:t>Ą</w:t>
      </w:r>
      <w:r w:rsidR="008945B2" w:rsidRPr="000A3615">
        <w:rPr>
          <w:rFonts w:eastAsia="SimSun"/>
          <w:b/>
          <w:szCs w:val="24"/>
          <w:lang w:eastAsia="lt-LT" w:bidi="hi-IN"/>
        </w:rPr>
        <w:t xml:space="preserve"> VERTINIMAS, </w:t>
      </w:r>
      <w:r w:rsidRPr="000A3615">
        <w:rPr>
          <w:rFonts w:eastAsia="SimSun"/>
          <w:b/>
          <w:szCs w:val="24"/>
          <w:lang w:eastAsia="lt-LT" w:bidi="hi-IN"/>
        </w:rPr>
        <w:t xml:space="preserve">NAGRINĖJIMAS, </w:t>
      </w:r>
      <w:r w:rsidR="008945B2" w:rsidRPr="000A3615">
        <w:rPr>
          <w:rFonts w:eastAsia="SimSun"/>
          <w:b/>
          <w:szCs w:val="24"/>
          <w:lang w:eastAsia="lt-LT" w:bidi="hi-IN"/>
        </w:rPr>
        <w:t>SPRENDIMŲ PRIĖMIMAS</w:t>
      </w:r>
    </w:p>
    <w:p w14:paraId="6E94DCBB" w14:textId="77777777" w:rsidR="008945B2" w:rsidRPr="000A3615" w:rsidRDefault="008945B2" w:rsidP="00B562A1">
      <w:pPr>
        <w:widowControl w:val="0"/>
        <w:tabs>
          <w:tab w:val="left" w:pos="-142"/>
          <w:tab w:val="left" w:pos="0"/>
          <w:tab w:val="left" w:pos="142"/>
          <w:tab w:val="left" w:pos="1134"/>
          <w:tab w:val="left" w:pos="1560"/>
          <w:tab w:val="left" w:pos="2410"/>
        </w:tabs>
        <w:suppressAutoHyphens/>
        <w:spacing w:line="360" w:lineRule="auto"/>
        <w:jc w:val="center"/>
        <w:rPr>
          <w:bCs/>
        </w:rPr>
      </w:pPr>
    </w:p>
    <w:p w14:paraId="28BB3D76" w14:textId="164FB6C7" w:rsidR="004D0A43" w:rsidRPr="000A3615" w:rsidRDefault="00E8634C" w:rsidP="00E8634C">
      <w:pPr>
        <w:widowControl w:val="0"/>
        <w:tabs>
          <w:tab w:val="left" w:pos="0"/>
          <w:tab w:val="left" w:pos="852"/>
          <w:tab w:val="left" w:pos="1134"/>
          <w:tab w:val="left" w:pos="1418"/>
        </w:tabs>
        <w:suppressAutoHyphens/>
        <w:overflowPunct/>
        <w:autoSpaceDE/>
        <w:autoSpaceDN/>
        <w:adjustRightInd/>
        <w:spacing w:line="360" w:lineRule="auto"/>
        <w:ind w:firstLine="851"/>
        <w:textAlignment w:val="auto"/>
      </w:pPr>
      <w:r w:rsidRPr="000A3615">
        <w:rPr>
          <w:bCs/>
        </w:rPr>
        <w:t xml:space="preserve">13. </w:t>
      </w:r>
      <w:r w:rsidR="00D828BA" w:rsidRPr="000A3615">
        <w:rPr>
          <w:bCs/>
        </w:rPr>
        <w:t>Kompetentingas subjektas</w:t>
      </w:r>
      <w:r w:rsidR="008945B2" w:rsidRPr="000A3615">
        <w:t xml:space="preserve">, </w:t>
      </w:r>
      <w:r w:rsidR="008152C2" w:rsidRPr="000A3615">
        <w:rPr>
          <w:rFonts w:eastAsia="Calibri"/>
          <w:szCs w:val="24"/>
        </w:rPr>
        <w:t xml:space="preserve">gavęs pranešimą, nuo pranešimo gavimo momento užtikrina </w:t>
      </w:r>
      <w:r w:rsidR="008B667D" w:rsidRPr="000A3615">
        <w:rPr>
          <w:szCs w:val="24"/>
        </w:rPr>
        <w:t>informaciją apie pažeidimą pateikusio asmens konfidencialumą</w:t>
      </w:r>
      <w:r w:rsidRPr="000A3615">
        <w:rPr>
          <w:szCs w:val="24"/>
        </w:rPr>
        <w:t>,</w:t>
      </w:r>
      <w:r w:rsidR="008152C2" w:rsidRPr="000A3615">
        <w:t xml:space="preserve"> ir </w:t>
      </w:r>
      <w:r w:rsidR="008945B2" w:rsidRPr="000A3615">
        <w:t>nedelsdamas imasi vertinti</w:t>
      </w:r>
      <w:r w:rsidR="00E141B6" w:rsidRPr="000A3615">
        <w:t xml:space="preserve"> </w:t>
      </w:r>
      <w:r w:rsidR="008152C2" w:rsidRPr="000A3615">
        <w:t xml:space="preserve">gautą </w:t>
      </w:r>
      <w:r w:rsidR="008152C2" w:rsidRPr="000A3615">
        <w:rPr>
          <w:rFonts w:eastAsia="Calibri"/>
          <w:szCs w:val="24"/>
        </w:rPr>
        <w:t>informaciją apie pažeidimą</w:t>
      </w:r>
      <w:r w:rsidR="00E007BC" w:rsidRPr="000A3615">
        <w:rPr>
          <w:rFonts w:eastAsia="Calibri"/>
          <w:szCs w:val="24"/>
        </w:rPr>
        <w:t xml:space="preserve"> (</w:t>
      </w:r>
      <w:r w:rsidR="00E007BC" w:rsidRPr="000A3615">
        <w:t xml:space="preserve">ar informaciją apie pažeidimą </w:t>
      </w:r>
      <w:r w:rsidR="0058477C">
        <w:t>pa</w:t>
      </w:r>
      <w:r w:rsidR="00E007BC" w:rsidRPr="000A3615">
        <w:t xml:space="preserve">teikiantis asmuo  nėra anonimas; ar informaciją apie pažeidimą pateikiantis asmuo pageidauja gauti pranešėjo statusą (vertinama, ar laikomasi Aprašo 5 ir 7 punktuose nurodytų reikalavimų); ar </w:t>
      </w:r>
      <w:r w:rsidR="0058477C">
        <w:t>m</w:t>
      </w:r>
      <w:r w:rsidR="00E007BC" w:rsidRPr="000A3615">
        <w:t>inisterija yra įgaliota pagal kompetenciją tirti informaciją apie pažeidimą pateikusio asmens pranešime pateiktą informaciją)</w:t>
      </w:r>
      <w:r w:rsidR="008B667D" w:rsidRPr="000A3615">
        <w:rPr>
          <w:rFonts w:eastAsia="Calibri"/>
          <w:szCs w:val="24"/>
        </w:rPr>
        <w:t>.</w:t>
      </w:r>
    </w:p>
    <w:p w14:paraId="37D7669B" w14:textId="73E037A0" w:rsidR="004D4B23" w:rsidRPr="000A3615" w:rsidRDefault="004D4B23" w:rsidP="00E8634C">
      <w:pPr>
        <w:widowControl w:val="0"/>
        <w:tabs>
          <w:tab w:val="left" w:pos="0"/>
          <w:tab w:val="left" w:pos="852"/>
          <w:tab w:val="left" w:pos="1134"/>
          <w:tab w:val="left" w:pos="1418"/>
        </w:tabs>
        <w:suppressAutoHyphens/>
        <w:overflowPunct/>
        <w:autoSpaceDE/>
        <w:autoSpaceDN/>
        <w:adjustRightInd/>
        <w:spacing w:line="360" w:lineRule="auto"/>
        <w:ind w:firstLine="851"/>
        <w:textAlignment w:val="auto"/>
        <w:rPr>
          <w:rFonts w:eastAsia="Calibri"/>
          <w:szCs w:val="24"/>
        </w:rPr>
      </w:pPr>
      <w:r w:rsidRPr="000A3615">
        <w:rPr>
          <w:rFonts w:eastAsia="Calibri"/>
          <w:szCs w:val="24"/>
        </w:rPr>
        <w:t>1</w:t>
      </w:r>
      <w:r w:rsidR="00E8634C" w:rsidRPr="000A3615">
        <w:rPr>
          <w:rFonts w:eastAsia="Calibri"/>
          <w:szCs w:val="24"/>
        </w:rPr>
        <w:t>4</w:t>
      </w:r>
      <w:r w:rsidRPr="000A3615">
        <w:rPr>
          <w:rFonts w:eastAsia="Calibri"/>
          <w:szCs w:val="24"/>
        </w:rPr>
        <w:t>. Kompetentingas subjektas, atlikęs informacijos apie pažeidimą vertinimą, parengia išvadą dėl informacij</w:t>
      </w:r>
      <w:r w:rsidR="001E0281">
        <w:rPr>
          <w:rFonts w:eastAsia="Calibri"/>
          <w:szCs w:val="24"/>
        </w:rPr>
        <w:t>os</w:t>
      </w:r>
      <w:r w:rsidRPr="000A3615">
        <w:rPr>
          <w:rFonts w:eastAsia="Calibri"/>
          <w:szCs w:val="24"/>
        </w:rPr>
        <w:t xml:space="preserve"> apie pažeidimą, kuri elektroniniu formatu saugoma Žurnale. </w:t>
      </w:r>
      <w:r w:rsidRPr="000A3615">
        <w:t>KPVTS vedėjas priima Aprašo 1</w:t>
      </w:r>
      <w:r w:rsidR="00C0219D" w:rsidRPr="000A3615">
        <w:t>7</w:t>
      </w:r>
      <w:r w:rsidRPr="000A3615">
        <w:t xml:space="preserve"> punkte nurodytą sprendimą dėl informacijos apie pažeidimą, šį sprendimą rezoliucija įrašo ant šiame punkte nurodytos išvados. </w:t>
      </w:r>
    </w:p>
    <w:p w14:paraId="193629F5" w14:textId="6A17CFE9" w:rsidR="004D0A43" w:rsidRPr="000A3615" w:rsidRDefault="004D0A43" w:rsidP="00E8634C">
      <w:pPr>
        <w:tabs>
          <w:tab w:val="num" w:pos="0"/>
          <w:tab w:val="left" w:pos="993"/>
        </w:tabs>
        <w:spacing w:line="360" w:lineRule="auto"/>
        <w:ind w:firstLine="851"/>
        <w:rPr>
          <w:rFonts w:eastAsia="Calibri"/>
          <w:szCs w:val="24"/>
        </w:rPr>
      </w:pPr>
      <w:r w:rsidRPr="000A3615">
        <w:rPr>
          <w:rFonts w:eastAsia="Calibri"/>
          <w:szCs w:val="24"/>
        </w:rPr>
        <w:t>1</w:t>
      </w:r>
      <w:r w:rsidR="00E8634C" w:rsidRPr="000A3615">
        <w:rPr>
          <w:rFonts w:eastAsia="Calibri"/>
          <w:szCs w:val="24"/>
        </w:rPr>
        <w:t>5</w:t>
      </w:r>
      <w:r w:rsidRPr="000A3615">
        <w:rPr>
          <w:rFonts w:eastAsia="Calibri"/>
          <w:szCs w:val="24"/>
        </w:rPr>
        <w:t>. Kompetentingas subjektas, atlikęs informacijos apie pažeidimą vertinimą ir nustatęs, kad:</w:t>
      </w:r>
    </w:p>
    <w:p w14:paraId="57BCD015" w14:textId="68019995" w:rsidR="00535435" w:rsidRPr="000A3615" w:rsidRDefault="004D0A43" w:rsidP="00E316DD">
      <w:pPr>
        <w:spacing w:line="360" w:lineRule="auto"/>
        <w:ind w:firstLine="900"/>
      </w:pPr>
      <w:r w:rsidRPr="000A3615">
        <w:rPr>
          <w:rFonts w:eastAsia="Calibri"/>
          <w:szCs w:val="24"/>
        </w:rPr>
        <w:t>1</w:t>
      </w:r>
      <w:r w:rsidR="00E8634C" w:rsidRPr="000A3615">
        <w:rPr>
          <w:rFonts w:eastAsia="Calibri"/>
          <w:szCs w:val="24"/>
        </w:rPr>
        <w:t>5</w:t>
      </w:r>
      <w:r w:rsidRPr="000A3615">
        <w:rPr>
          <w:rFonts w:eastAsia="Calibri"/>
          <w:szCs w:val="24"/>
        </w:rPr>
        <w:t xml:space="preserve">.1. </w:t>
      </w:r>
      <w:r w:rsidR="00535435" w:rsidRPr="000A3615">
        <w:t xml:space="preserve">pranešime pateikta </w:t>
      </w:r>
      <w:r w:rsidR="00535435" w:rsidRPr="000A3615">
        <w:rPr>
          <w:lang w:eastAsia="lt-LT"/>
        </w:rPr>
        <w:t>informacija apie pažeidimą atitinka</w:t>
      </w:r>
      <w:r w:rsidR="00535435" w:rsidRPr="000A3615">
        <w:rPr>
          <w:rFonts w:eastAsia="SimSun"/>
          <w:szCs w:val="24"/>
          <w:lang w:eastAsia="zh-CN" w:bidi="hi-IN"/>
        </w:rPr>
        <w:t xml:space="preserve"> Įstatyme </w:t>
      </w:r>
      <w:r w:rsidR="00535435" w:rsidRPr="000A3615">
        <w:rPr>
          <w:lang w:eastAsia="lt-LT"/>
        </w:rPr>
        <w:t>nustatytus reikalavimus arba pateikta informacija atitinka Įstatyme nustatytus požymius</w:t>
      </w:r>
      <w:r w:rsidR="00535435" w:rsidRPr="000A3615">
        <w:t xml:space="preserve">, ne vėliau kaip per 2 darbo dienas nuo pranešimo gavimo dienos persiunčia informaciją apie pranešimą </w:t>
      </w:r>
      <w:r w:rsidR="005F58D6" w:rsidRPr="000A3615">
        <w:t xml:space="preserve">kompetentingai institucijai </w:t>
      </w:r>
      <w:r w:rsidR="000D7F01" w:rsidRPr="000A3615">
        <w:rPr>
          <w:rFonts w:eastAsia="Calibri"/>
          <w:szCs w:val="24"/>
        </w:rPr>
        <w:t>ir apie tai praneša pranešimą pateikusiam asmeniui</w:t>
      </w:r>
      <w:r w:rsidR="000D7F01" w:rsidRPr="000A3615">
        <w:t xml:space="preserve"> bei,</w:t>
      </w:r>
      <w:r w:rsidR="00535435" w:rsidRPr="000A3615">
        <w:t xml:space="preserve"> jeigu </w:t>
      </w:r>
      <w:r w:rsidR="00F40D1D" w:rsidRPr="000A3615">
        <w:t>m</w:t>
      </w:r>
      <w:r w:rsidR="00535435" w:rsidRPr="000A3615">
        <w:t>inisterija yra įgaliota tirti asmens pranešime pateiktą informaciją, nagrinėja pateiktą informaciją apie pažeidimą;</w:t>
      </w:r>
    </w:p>
    <w:p w14:paraId="0187AAAC" w14:textId="03142DCB" w:rsidR="00535435" w:rsidRPr="000A3615" w:rsidRDefault="00535435" w:rsidP="00E316DD">
      <w:pPr>
        <w:spacing w:line="360" w:lineRule="auto"/>
        <w:ind w:firstLine="900"/>
      </w:pPr>
      <w:r w:rsidRPr="000A3615">
        <w:t xml:space="preserve">15.2. </w:t>
      </w:r>
      <w:r w:rsidR="00AD6DAF">
        <w:t>i</w:t>
      </w:r>
      <w:r w:rsidR="00AD6DAF" w:rsidRPr="000A3615">
        <w:t>nformaciją apie pažeidimą pateikiantis asmuo</w:t>
      </w:r>
      <w:r w:rsidRPr="000A3615">
        <w:t xml:space="preserve"> nepageidauja gauti pranešėjo statuso</w:t>
      </w:r>
      <w:r w:rsidR="00AD6DAF">
        <w:t xml:space="preserve"> arba </w:t>
      </w:r>
      <w:r w:rsidR="00AD6DAF" w:rsidRPr="000A3615">
        <w:t>pranešimas pateiktas anonimiškai</w:t>
      </w:r>
      <w:r w:rsidRPr="000A3615">
        <w:t>:</w:t>
      </w:r>
    </w:p>
    <w:p w14:paraId="2719644B" w14:textId="7BC2DA0D" w:rsidR="00F40D1D" w:rsidRPr="000A3615" w:rsidRDefault="00535435" w:rsidP="00E316DD">
      <w:pPr>
        <w:spacing w:line="360" w:lineRule="auto"/>
        <w:ind w:firstLine="900"/>
      </w:pPr>
      <w:r w:rsidRPr="000A3615">
        <w:t xml:space="preserve">15.2.1. </w:t>
      </w:r>
      <w:r w:rsidR="00F40D1D" w:rsidRPr="000A3615">
        <w:rPr>
          <w:rFonts w:eastAsia="Calibri"/>
          <w:szCs w:val="24"/>
        </w:rPr>
        <w:t xml:space="preserve">iš pranešime nurodytos informacijos yra pagrindas manyti, kad galbūt </w:t>
      </w:r>
      <w:r w:rsidR="00F40D1D" w:rsidRPr="000A3615">
        <w:t>yra rengiamas, daromas ar</w:t>
      </w:r>
      <w:r w:rsidR="00F40D1D" w:rsidRPr="000A3615">
        <w:rPr>
          <w:b/>
          <w:bCs/>
        </w:rPr>
        <w:t xml:space="preserve"> </w:t>
      </w:r>
      <w:r w:rsidR="00F40D1D" w:rsidRPr="000A3615">
        <w:rPr>
          <w:rFonts w:eastAsia="Calibri"/>
          <w:szCs w:val="24"/>
        </w:rPr>
        <w:t xml:space="preserve">padarytas teisės aktų pažeidimas, </w:t>
      </w:r>
      <w:r w:rsidR="00F40D1D" w:rsidRPr="000A3615">
        <w:t>ne vėliau kaip per 2 darbo dienas nuo šios informacijos gavimo dienos persiunčia gautą informaciją apie pažeidimą institucijai, įgaliotai tirti tokią informaciją, be informaciją apie pažeidimą pateikusio asmens sutikimo</w:t>
      </w:r>
      <w:r w:rsidR="00F40D1D" w:rsidRPr="000A3615">
        <w:rPr>
          <w:b/>
          <w:bCs/>
        </w:rPr>
        <w:t xml:space="preserve"> </w:t>
      </w:r>
      <w:r w:rsidR="00F40D1D" w:rsidRPr="000A3615">
        <w:rPr>
          <w:rFonts w:eastAsia="Calibri"/>
          <w:szCs w:val="24"/>
        </w:rPr>
        <w:t xml:space="preserve">ir apie tai informuoja pranešimą pateikusį asmenį. Nurodoma, kad institucija, kuriai persiunčiama informacija </w:t>
      </w:r>
      <w:r w:rsidR="00F40D1D" w:rsidRPr="000A3615">
        <w:rPr>
          <w:szCs w:val="24"/>
        </w:rPr>
        <w:t xml:space="preserve">apie pažeidimą, turi </w:t>
      </w:r>
      <w:r w:rsidR="00F40D1D" w:rsidRPr="000A3615">
        <w:rPr>
          <w:rFonts w:eastAsia="Calibri"/>
          <w:szCs w:val="24"/>
        </w:rPr>
        <w:t xml:space="preserve">užtikrinti </w:t>
      </w:r>
      <w:r w:rsidR="00F40D1D" w:rsidRPr="000A3615">
        <w:rPr>
          <w:szCs w:val="24"/>
        </w:rPr>
        <w:t xml:space="preserve">informaciją </w:t>
      </w:r>
      <w:r w:rsidR="006256EF" w:rsidRPr="000A3615">
        <w:rPr>
          <w:szCs w:val="24"/>
        </w:rPr>
        <w:t xml:space="preserve">apie pažeidimą </w:t>
      </w:r>
      <w:r w:rsidR="00F40D1D" w:rsidRPr="000A3615">
        <w:rPr>
          <w:szCs w:val="24"/>
        </w:rPr>
        <w:t>pateikusio asmens konfidencialumą</w:t>
      </w:r>
      <w:r w:rsidR="00F40D1D" w:rsidRPr="000A3615">
        <w:rPr>
          <w:rFonts w:eastAsia="Calibri"/>
          <w:szCs w:val="24"/>
        </w:rPr>
        <w:t xml:space="preserve">, </w:t>
      </w:r>
      <w:r w:rsidR="00F40D1D" w:rsidRPr="000A3615">
        <w:t>arba</w:t>
      </w:r>
    </w:p>
    <w:p w14:paraId="59EAAF93" w14:textId="7D341855" w:rsidR="00F40D1D" w:rsidRPr="000A3615" w:rsidRDefault="00535435" w:rsidP="00F40D1D">
      <w:pPr>
        <w:spacing w:line="360" w:lineRule="auto"/>
        <w:ind w:firstLine="720"/>
      </w:pPr>
      <w:r w:rsidRPr="000A3615">
        <w:t xml:space="preserve">15.2.2. </w:t>
      </w:r>
      <w:r w:rsidR="00F40D1D" w:rsidRPr="000A3615">
        <w:t>kai informacijos apie pažeidimą turinys susijęs su ministerijos</w:t>
      </w:r>
      <w:r w:rsidR="002D1C65" w:rsidRPr="000A3615">
        <w:t>, bendrovės</w:t>
      </w:r>
      <w:r w:rsidR="00F40D1D" w:rsidRPr="000A3615">
        <w:t xml:space="preserve"> kompetencija arba </w:t>
      </w:r>
      <w:r w:rsidR="00F40D1D" w:rsidRPr="000A3615">
        <w:rPr>
          <w:lang w:eastAsia="lt-LT"/>
        </w:rPr>
        <w:t xml:space="preserve">pagal kompetenciją ministerija gali tokią informaciją nagrinėti, </w:t>
      </w:r>
      <w:r w:rsidR="00F40D1D" w:rsidRPr="000A3615">
        <w:t>pateiktą informaciją apie pažeidimą</w:t>
      </w:r>
      <w:r w:rsidR="00FA3C17" w:rsidRPr="000A3615">
        <w:t>, ne vėliau kaip per 2 darbo dienas nuo šios informacijos gavimo dienos,</w:t>
      </w:r>
      <w:r w:rsidR="00FA3C17" w:rsidRPr="000A3615">
        <w:rPr>
          <w:lang w:eastAsia="lt-LT"/>
        </w:rPr>
        <w:t xml:space="preserve"> </w:t>
      </w:r>
      <w:r w:rsidR="00F40D1D" w:rsidRPr="000A3615">
        <w:rPr>
          <w:lang w:eastAsia="lt-LT"/>
        </w:rPr>
        <w:t xml:space="preserve"> perduoda </w:t>
      </w:r>
      <w:r w:rsidR="001E0281">
        <w:rPr>
          <w:lang w:eastAsia="lt-LT"/>
        </w:rPr>
        <w:t xml:space="preserve">per </w:t>
      </w:r>
      <w:r w:rsidR="00962659" w:rsidRPr="000A3615">
        <w:rPr>
          <w:lang w:eastAsia="lt-LT"/>
        </w:rPr>
        <w:t>ministerijos Dokumentų valdymo sistem</w:t>
      </w:r>
      <w:r w:rsidR="001E0281">
        <w:rPr>
          <w:lang w:eastAsia="lt-LT"/>
        </w:rPr>
        <w:t>ą</w:t>
      </w:r>
      <w:r w:rsidR="00396280" w:rsidRPr="000A3615">
        <w:rPr>
          <w:lang w:eastAsia="lt-LT"/>
        </w:rPr>
        <w:t xml:space="preserve"> </w:t>
      </w:r>
      <w:r w:rsidR="00F40D1D" w:rsidRPr="000A3615">
        <w:rPr>
          <w:lang w:eastAsia="lt-LT"/>
        </w:rPr>
        <w:t xml:space="preserve">nagrinėti </w:t>
      </w:r>
      <w:r w:rsidR="00135DE7" w:rsidRPr="000A3615">
        <w:rPr>
          <w:lang w:eastAsia="lt-LT"/>
        </w:rPr>
        <w:t>pagal kompetenciją ministerijos administracijos padaliniui, bendrovei</w:t>
      </w:r>
      <w:r w:rsidR="00F40D1D" w:rsidRPr="000A3615">
        <w:rPr>
          <w:lang w:eastAsia="lt-LT"/>
        </w:rPr>
        <w:t>,</w:t>
      </w:r>
      <w:r w:rsidR="00FA3C17" w:rsidRPr="000A3615">
        <w:t xml:space="preserve"> be informaciją apie pažeidimą pateikusio asmens sutikimo,</w:t>
      </w:r>
      <w:r w:rsidR="00F40D1D" w:rsidRPr="000A3615">
        <w:rPr>
          <w:rStyle w:val="cf01"/>
        </w:rPr>
        <w:t xml:space="preserve"> </w:t>
      </w:r>
      <w:r w:rsidR="00F40D1D" w:rsidRPr="000A3615">
        <w:rPr>
          <w:lang w:eastAsia="lt-LT"/>
        </w:rPr>
        <w:t>ir apie tai</w:t>
      </w:r>
      <w:r w:rsidR="00FA3C17" w:rsidRPr="000A3615">
        <w:rPr>
          <w:lang w:eastAsia="lt-LT"/>
        </w:rPr>
        <w:t xml:space="preserve"> </w:t>
      </w:r>
      <w:r w:rsidR="00F40D1D" w:rsidRPr="000A3615">
        <w:rPr>
          <w:lang w:eastAsia="lt-LT"/>
        </w:rPr>
        <w:t xml:space="preserve">informuoja </w:t>
      </w:r>
      <w:r w:rsidR="00F40D1D" w:rsidRPr="000A3615">
        <w:rPr>
          <w:rFonts w:eastAsia="Calibri"/>
          <w:szCs w:val="24"/>
        </w:rPr>
        <w:t>pranešimą pateikusį asmenį</w:t>
      </w:r>
      <w:r w:rsidR="00F40D1D" w:rsidRPr="000A3615">
        <w:rPr>
          <w:lang w:eastAsia="lt-LT"/>
        </w:rPr>
        <w:t>.</w:t>
      </w:r>
      <w:r w:rsidR="00F40D1D" w:rsidRPr="000A3615">
        <w:t xml:space="preserve"> </w:t>
      </w:r>
      <w:r w:rsidR="00265132">
        <w:t xml:space="preserve"> </w:t>
      </w:r>
      <w:r w:rsidR="00265132" w:rsidRPr="000A3615">
        <w:rPr>
          <w:rFonts w:eastAsia="Calibri"/>
          <w:szCs w:val="24"/>
        </w:rPr>
        <w:t xml:space="preserve">Nurodoma, kad </w:t>
      </w:r>
      <w:r w:rsidR="006256EF" w:rsidRPr="000A3615">
        <w:rPr>
          <w:lang w:eastAsia="lt-LT"/>
        </w:rPr>
        <w:t>ministerijos administracijos padalin</w:t>
      </w:r>
      <w:r w:rsidR="006256EF">
        <w:rPr>
          <w:lang w:eastAsia="lt-LT"/>
        </w:rPr>
        <w:t>ys</w:t>
      </w:r>
      <w:r w:rsidR="006256EF" w:rsidRPr="000A3615">
        <w:rPr>
          <w:lang w:eastAsia="lt-LT"/>
        </w:rPr>
        <w:t>, bendrov</w:t>
      </w:r>
      <w:r w:rsidR="006256EF">
        <w:rPr>
          <w:lang w:eastAsia="lt-LT"/>
        </w:rPr>
        <w:t>ė,</w:t>
      </w:r>
      <w:r w:rsidR="006256EF" w:rsidRPr="000A3615">
        <w:rPr>
          <w:rFonts w:eastAsia="Calibri"/>
          <w:szCs w:val="24"/>
        </w:rPr>
        <w:t xml:space="preserve"> </w:t>
      </w:r>
      <w:r w:rsidR="00265132" w:rsidRPr="000A3615">
        <w:rPr>
          <w:rFonts w:eastAsia="Calibri"/>
          <w:szCs w:val="24"/>
        </w:rPr>
        <w:t>kuri</w:t>
      </w:r>
      <w:r w:rsidR="006256EF">
        <w:rPr>
          <w:rFonts w:eastAsia="Calibri"/>
          <w:szCs w:val="24"/>
        </w:rPr>
        <w:t>am</w:t>
      </w:r>
      <w:r w:rsidR="00265132" w:rsidRPr="000A3615">
        <w:rPr>
          <w:rFonts w:eastAsia="Calibri"/>
          <w:szCs w:val="24"/>
        </w:rPr>
        <w:t xml:space="preserve"> per</w:t>
      </w:r>
      <w:r w:rsidR="006256EF">
        <w:rPr>
          <w:rFonts w:eastAsia="Calibri"/>
          <w:szCs w:val="24"/>
        </w:rPr>
        <w:t>duodama</w:t>
      </w:r>
      <w:r w:rsidR="00265132" w:rsidRPr="000A3615">
        <w:rPr>
          <w:rFonts w:eastAsia="Calibri"/>
          <w:szCs w:val="24"/>
        </w:rPr>
        <w:t xml:space="preserve"> informacija </w:t>
      </w:r>
      <w:r w:rsidR="00265132" w:rsidRPr="000A3615">
        <w:rPr>
          <w:szCs w:val="24"/>
        </w:rPr>
        <w:t xml:space="preserve">apie pažeidimą, turi </w:t>
      </w:r>
      <w:r w:rsidR="00265132" w:rsidRPr="000A3615">
        <w:rPr>
          <w:rFonts w:eastAsia="Calibri"/>
          <w:szCs w:val="24"/>
        </w:rPr>
        <w:t xml:space="preserve">užtikrinti </w:t>
      </w:r>
      <w:r w:rsidR="00265132" w:rsidRPr="000A3615">
        <w:rPr>
          <w:szCs w:val="24"/>
        </w:rPr>
        <w:t xml:space="preserve">informaciją </w:t>
      </w:r>
      <w:r w:rsidR="006256EF">
        <w:rPr>
          <w:szCs w:val="24"/>
        </w:rPr>
        <w:t xml:space="preserve">apie pažeidimą </w:t>
      </w:r>
      <w:r w:rsidR="00265132" w:rsidRPr="000A3615">
        <w:rPr>
          <w:szCs w:val="24"/>
        </w:rPr>
        <w:t>pateikusio asmens konfidencialumą</w:t>
      </w:r>
      <w:r w:rsidR="006256EF">
        <w:rPr>
          <w:szCs w:val="24"/>
        </w:rPr>
        <w:t>.</w:t>
      </w:r>
    </w:p>
    <w:p w14:paraId="2E76023D" w14:textId="5F508F4A" w:rsidR="004D0A43" w:rsidRPr="000A3615" w:rsidRDefault="004D0A43" w:rsidP="00E8634C">
      <w:pPr>
        <w:tabs>
          <w:tab w:val="num" w:pos="0"/>
          <w:tab w:val="left" w:pos="993"/>
        </w:tabs>
        <w:spacing w:line="360" w:lineRule="auto"/>
        <w:ind w:firstLine="851"/>
        <w:rPr>
          <w:rFonts w:eastAsia="Calibri"/>
          <w:szCs w:val="24"/>
        </w:rPr>
      </w:pPr>
      <w:r w:rsidRPr="000A3615">
        <w:rPr>
          <w:rFonts w:eastAsia="Calibri"/>
          <w:szCs w:val="24"/>
        </w:rPr>
        <w:t>1</w:t>
      </w:r>
      <w:r w:rsidR="00E8634C" w:rsidRPr="000A3615">
        <w:rPr>
          <w:rFonts w:eastAsia="Calibri"/>
          <w:szCs w:val="24"/>
        </w:rPr>
        <w:t>6</w:t>
      </w:r>
      <w:r w:rsidRPr="000A3615">
        <w:rPr>
          <w:rFonts w:eastAsia="Calibri"/>
          <w:szCs w:val="24"/>
        </w:rPr>
        <w:t xml:space="preserve">. Kompetentingas subjektas nenagrinėja pranešimų </w:t>
      </w:r>
      <w:r w:rsidR="00B06B48" w:rsidRPr="000A3615">
        <w:rPr>
          <w:rFonts w:eastAsia="Calibri"/>
          <w:szCs w:val="24"/>
        </w:rPr>
        <w:t xml:space="preserve">arba nutraukia nagrinėjimą (jeigu pranešimas buvo pradėtas nagrinėti) </w:t>
      </w:r>
      <w:r w:rsidRPr="000A3615">
        <w:rPr>
          <w:rFonts w:eastAsia="Calibri"/>
          <w:szCs w:val="24"/>
        </w:rPr>
        <w:t>ir apie tai praneša informaciją apie pažeidimą pateikusiam asmeniui, jeigu:</w:t>
      </w:r>
    </w:p>
    <w:p w14:paraId="0853F99D" w14:textId="77777777" w:rsidR="007D57D6" w:rsidRPr="000A3615" w:rsidRDefault="004D0A43" w:rsidP="00E8634C">
      <w:pPr>
        <w:tabs>
          <w:tab w:val="num" w:pos="0"/>
          <w:tab w:val="left" w:pos="993"/>
        </w:tabs>
        <w:spacing w:line="360" w:lineRule="auto"/>
        <w:ind w:firstLine="851"/>
        <w:rPr>
          <w:rFonts w:eastAsia="Calibri"/>
          <w:szCs w:val="24"/>
        </w:rPr>
      </w:pPr>
      <w:r w:rsidRPr="000A3615">
        <w:rPr>
          <w:rFonts w:eastAsia="Calibri"/>
          <w:szCs w:val="24"/>
        </w:rPr>
        <w:t>1</w:t>
      </w:r>
      <w:r w:rsidR="00E8634C" w:rsidRPr="000A3615">
        <w:rPr>
          <w:rFonts w:eastAsia="Calibri"/>
          <w:szCs w:val="24"/>
        </w:rPr>
        <w:t>6</w:t>
      </w:r>
      <w:r w:rsidRPr="000A3615">
        <w:rPr>
          <w:rFonts w:eastAsia="Calibri"/>
          <w:szCs w:val="24"/>
        </w:rPr>
        <w:t xml:space="preserve">.1. </w:t>
      </w:r>
      <w:r w:rsidR="007D57D6" w:rsidRPr="000A3615">
        <w:rPr>
          <w:rFonts w:eastAsia="Calibri"/>
          <w:szCs w:val="24"/>
        </w:rPr>
        <w:t xml:space="preserve">pranešimas grindžiamas akivaizdžiai tikrovės neatitinkančia informacija; </w:t>
      </w:r>
    </w:p>
    <w:p w14:paraId="4B86E4B3" w14:textId="6F5247C8" w:rsidR="004D0A43" w:rsidRPr="000A3615" w:rsidRDefault="004D0A43" w:rsidP="00E8634C">
      <w:pPr>
        <w:tabs>
          <w:tab w:val="num" w:pos="0"/>
          <w:tab w:val="left" w:pos="993"/>
        </w:tabs>
        <w:spacing w:line="360" w:lineRule="auto"/>
        <w:ind w:firstLine="851"/>
        <w:rPr>
          <w:rFonts w:eastAsia="Calibri"/>
          <w:szCs w:val="24"/>
        </w:rPr>
      </w:pPr>
      <w:r w:rsidRPr="000A3615">
        <w:rPr>
          <w:rFonts w:eastAsia="Calibri"/>
          <w:szCs w:val="24"/>
        </w:rPr>
        <w:t>1</w:t>
      </w:r>
      <w:r w:rsidR="00E8634C" w:rsidRPr="000A3615">
        <w:rPr>
          <w:rFonts w:eastAsia="Calibri"/>
          <w:szCs w:val="24"/>
        </w:rPr>
        <w:t>6</w:t>
      </w:r>
      <w:r w:rsidRPr="000A3615">
        <w:rPr>
          <w:rFonts w:eastAsia="Calibri"/>
          <w:szCs w:val="24"/>
        </w:rPr>
        <w:t xml:space="preserve">.2. </w:t>
      </w:r>
      <w:r w:rsidR="007D57D6" w:rsidRPr="000A3615">
        <w:rPr>
          <w:rFonts w:eastAsia="Calibri"/>
          <w:szCs w:val="24"/>
        </w:rPr>
        <w:t>asmuo į kompetentingą subjektą kreipiasi pakartotinai dėl tų pačių aplinkybių, kai prieš tai pateikta informacija apie pažeidimą Apraše nustatyta tvarka buvo išnagrinėta ir dėl jos priimtas sprendimas</w:t>
      </w:r>
      <w:r w:rsidR="00134448">
        <w:rPr>
          <w:rFonts w:eastAsia="Calibri"/>
          <w:szCs w:val="24"/>
        </w:rPr>
        <w:t xml:space="preserve"> arba ji yra nagrinėjama</w:t>
      </w:r>
      <w:r w:rsidR="00FC4685" w:rsidRPr="000A3615">
        <w:rPr>
          <w:rFonts w:eastAsia="Calibri"/>
          <w:szCs w:val="24"/>
        </w:rPr>
        <w:t>;</w:t>
      </w:r>
    </w:p>
    <w:p w14:paraId="58C6F0D7" w14:textId="597A6392" w:rsidR="007D57D6" w:rsidRPr="000A3615" w:rsidRDefault="004D0A43" w:rsidP="007D57D6">
      <w:pPr>
        <w:tabs>
          <w:tab w:val="num" w:pos="0"/>
          <w:tab w:val="left" w:pos="993"/>
        </w:tabs>
        <w:spacing w:line="360" w:lineRule="auto"/>
        <w:ind w:firstLine="851"/>
        <w:rPr>
          <w:rFonts w:eastAsia="Calibri"/>
          <w:szCs w:val="24"/>
        </w:rPr>
      </w:pPr>
      <w:r w:rsidRPr="000A3615">
        <w:rPr>
          <w:rFonts w:eastAsia="Calibri"/>
          <w:szCs w:val="24"/>
        </w:rPr>
        <w:t>1</w:t>
      </w:r>
      <w:r w:rsidR="00E8634C" w:rsidRPr="000A3615">
        <w:rPr>
          <w:rFonts w:eastAsia="Calibri"/>
          <w:szCs w:val="24"/>
        </w:rPr>
        <w:t>6</w:t>
      </w:r>
      <w:r w:rsidRPr="000A3615">
        <w:rPr>
          <w:rFonts w:eastAsia="Calibri"/>
          <w:szCs w:val="24"/>
        </w:rPr>
        <w:t xml:space="preserve">.3. </w:t>
      </w:r>
      <w:r w:rsidR="007D57D6" w:rsidRPr="000A3615">
        <w:t xml:space="preserve">iš pateiktos informacijos </w:t>
      </w:r>
      <w:r w:rsidR="007D57D6" w:rsidRPr="000A3615">
        <w:rPr>
          <w:rFonts w:eastAsia="Calibri"/>
          <w:szCs w:val="24"/>
        </w:rPr>
        <w:t>apie pažeidimą</w:t>
      </w:r>
      <w:r w:rsidR="007D57D6" w:rsidRPr="000A3615">
        <w:t xml:space="preserve"> nepakanka duomenų pagrįstai manyti, jog pranešimas atitinka Įstatyme nustatytus požymius arba </w:t>
      </w:r>
      <w:r w:rsidR="006C0F38" w:rsidRPr="000A3615">
        <w:t>jog</w:t>
      </w:r>
      <w:r w:rsidR="007D57D6" w:rsidRPr="000A3615">
        <w:t xml:space="preserve"> </w:t>
      </w:r>
      <w:r w:rsidR="007D57D6" w:rsidRPr="000A3615">
        <w:rPr>
          <w:rFonts w:eastAsia="Calibri"/>
          <w:szCs w:val="24"/>
        </w:rPr>
        <w:t xml:space="preserve">galbūt </w:t>
      </w:r>
      <w:r w:rsidR="007D57D6" w:rsidRPr="000A3615">
        <w:t>yra rengiamas, daromas ar</w:t>
      </w:r>
      <w:r w:rsidR="007D57D6" w:rsidRPr="000A3615">
        <w:rPr>
          <w:b/>
          <w:bCs/>
        </w:rPr>
        <w:t xml:space="preserve"> </w:t>
      </w:r>
      <w:r w:rsidR="007D57D6" w:rsidRPr="000A3615">
        <w:rPr>
          <w:rFonts w:eastAsia="Calibri"/>
          <w:szCs w:val="24"/>
        </w:rPr>
        <w:t>padarytas teisės aktų pažeidimas</w:t>
      </w:r>
      <w:r w:rsidR="00FC4685" w:rsidRPr="000A3615">
        <w:rPr>
          <w:rFonts w:eastAsia="Calibri"/>
          <w:szCs w:val="24"/>
        </w:rPr>
        <w:t>.</w:t>
      </w:r>
    </w:p>
    <w:p w14:paraId="5DE3679B" w14:textId="640B65DD" w:rsidR="004D0A43" w:rsidRPr="000A3615" w:rsidRDefault="004D0A43" w:rsidP="00E8634C">
      <w:pPr>
        <w:tabs>
          <w:tab w:val="num" w:pos="0"/>
          <w:tab w:val="left" w:pos="993"/>
        </w:tabs>
        <w:spacing w:line="360" w:lineRule="auto"/>
        <w:ind w:firstLine="851"/>
        <w:rPr>
          <w:rFonts w:eastAsia="Calibri"/>
          <w:szCs w:val="24"/>
        </w:rPr>
      </w:pPr>
      <w:r w:rsidRPr="000A3615">
        <w:rPr>
          <w:rFonts w:eastAsia="Calibri"/>
          <w:szCs w:val="24"/>
        </w:rPr>
        <w:t>1</w:t>
      </w:r>
      <w:r w:rsidR="00E8634C" w:rsidRPr="000A3615">
        <w:rPr>
          <w:rFonts w:eastAsia="Calibri"/>
          <w:szCs w:val="24"/>
        </w:rPr>
        <w:t>7</w:t>
      </w:r>
      <w:r w:rsidRPr="000A3615">
        <w:rPr>
          <w:rFonts w:eastAsia="Calibri"/>
          <w:szCs w:val="24"/>
        </w:rPr>
        <w:t>. Kompetentingas subjektas, atlikęs informacijos apie pažeidimą vertinimą, priima vieną iš šių sprendimų:</w:t>
      </w:r>
    </w:p>
    <w:p w14:paraId="2C0DC521" w14:textId="509F55AB" w:rsidR="005F58D6" w:rsidRPr="000A3615" w:rsidRDefault="004D0A43" w:rsidP="00E8634C">
      <w:pPr>
        <w:tabs>
          <w:tab w:val="num" w:pos="0"/>
          <w:tab w:val="left" w:pos="993"/>
        </w:tabs>
        <w:spacing w:line="360" w:lineRule="auto"/>
        <w:ind w:firstLine="851"/>
        <w:rPr>
          <w:rFonts w:eastAsia="Calibri"/>
          <w:szCs w:val="24"/>
        </w:rPr>
      </w:pPr>
      <w:r w:rsidRPr="000A3615">
        <w:rPr>
          <w:rFonts w:eastAsia="Calibri"/>
          <w:szCs w:val="24"/>
        </w:rPr>
        <w:t>1</w:t>
      </w:r>
      <w:r w:rsidR="00E8634C" w:rsidRPr="000A3615">
        <w:rPr>
          <w:rFonts w:eastAsia="Calibri"/>
          <w:szCs w:val="24"/>
        </w:rPr>
        <w:t>7</w:t>
      </w:r>
      <w:r w:rsidRPr="000A3615">
        <w:rPr>
          <w:rFonts w:eastAsia="Calibri"/>
          <w:szCs w:val="24"/>
        </w:rPr>
        <w:t xml:space="preserve">.1. </w:t>
      </w:r>
      <w:r w:rsidR="005F58D6" w:rsidRPr="000A3615">
        <w:rPr>
          <w:rFonts w:eastAsia="Calibri"/>
          <w:szCs w:val="24"/>
        </w:rPr>
        <w:t>Aprašo 15.1 papunkčio atveju:</w:t>
      </w:r>
    </w:p>
    <w:p w14:paraId="3BACE562" w14:textId="756B4C98" w:rsidR="005F58D6" w:rsidRPr="000A3615" w:rsidRDefault="005F58D6" w:rsidP="00E8634C">
      <w:pPr>
        <w:tabs>
          <w:tab w:val="num" w:pos="0"/>
          <w:tab w:val="left" w:pos="993"/>
        </w:tabs>
        <w:spacing w:line="360" w:lineRule="auto"/>
        <w:ind w:firstLine="851"/>
        <w:rPr>
          <w:rFonts w:eastAsia="Calibri"/>
          <w:szCs w:val="24"/>
        </w:rPr>
      </w:pPr>
      <w:r w:rsidRPr="000A3615">
        <w:rPr>
          <w:rFonts w:eastAsia="Calibri"/>
          <w:szCs w:val="24"/>
        </w:rPr>
        <w:t xml:space="preserve">17.1.1. </w:t>
      </w:r>
      <w:r w:rsidR="004D0A43" w:rsidRPr="000A3615">
        <w:rPr>
          <w:rFonts w:eastAsia="Calibri"/>
          <w:szCs w:val="24"/>
        </w:rPr>
        <w:t xml:space="preserve">persiųsti pranešimą </w:t>
      </w:r>
      <w:r w:rsidRPr="000A3615">
        <w:rPr>
          <w:rFonts w:eastAsia="Calibri"/>
          <w:szCs w:val="24"/>
        </w:rPr>
        <w:t>kompetentingai institucijai;</w:t>
      </w:r>
    </w:p>
    <w:p w14:paraId="20F88997" w14:textId="6C2DC151" w:rsidR="005F58D6" w:rsidRPr="000A3615" w:rsidRDefault="005F58D6" w:rsidP="00E8634C">
      <w:pPr>
        <w:tabs>
          <w:tab w:val="num" w:pos="0"/>
          <w:tab w:val="left" w:pos="993"/>
        </w:tabs>
        <w:spacing w:line="360" w:lineRule="auto"/>
        <w:ind w:firstLine="851"/>
        <w:rPr>
          <w:rFonts w:eastAsia="Calibri"/>
          <w:szCs w:val="24"/>
        </w:rPr>
      </w:pPr>
      <w:r w:rsidRPr="000A3615">
        <w:rPr>
          <w:rFonts w:eastAsia="Calibri"/>
          <w:szCs w:val="24"/>
        </w:rPr>
        <w:t>17.1.2. persiųsti pranešimą kompetentingai institucijai ir nagrinėti;</w:t>
      </w:r>
    </w:p>
    <w:p w14:paraId="780A99BE" w14:textId="074CF62D" w:rsidR="004D0A43" w:rsidRPr="000A3615" w:rsidRDefault="005F58D6" w:rsidP="00E8634C">
      <w:pPr>
        <w:tabs>
          <w:tab w:val="num" w:pos="0"/>
          <w:tab w:val="left" w:pos="993"/>
        </w:tabs>
        <w:spacing w:line="360" w:lineRule="auto"/>
        <w:ind w:firstLine="851"/>
        <w:rPr>
          <w:rFonts w:eastAsia="Calibri"/>
          <w:szCs w:val="24"/>
        </w:rPr>
      </w:pPr>
      <w:r w:rsidRPr="000A3615">
        <w:rPr>
          <w:rFonts w:eastAsia="Calibri"/>
          <w:szCs w:val="24"/>
        </w:rPr>
        <w:t xml:space="preserve">17.2. persiųsti </w:t>
      </w:r>
      <w:r w:rsidR="004D0A43" w:rsidRPr="000A3615">
        <w:rPr>
          <w:rFonts w:eastAsia="Calibri"/>
          <w:szCs w:val="24"/>
        </w:rPr>
        <w:t>pagal kompetenciją kitai institucijai</w:t>
      </w:r>
      <w:r w:rsidR="00B06B48" w:rsidRPr="000A3615">
        <w:rPr>
          <w:rFonts w:eastAsia="Calibri"/>
          <w:szCs w:val="24"/>
        </w:rPr>
        <w:t xml:space="preserve"> (</w:t>
      </w:r>
      <w:r w:rsidR="00135DE7" w:rsidRPr="000A3615">
        <w:rPr>
          <w:rFonts w:eastAsia="Calibri"/>
          <w:szCs w:val="24"/>
        </w:rPr>
        <w:t xml:space="preserve">Aprašo </w:t>
      </w:r>
      <w:r w:rsidR="00B06B48" w:rsidRPr="000A3615">
        <w:rPr>
          <w:rFonts w:eastAsia="Calibri"/>
          <w:szCs w:val="24"/>
        </w:rPr>
        <w:t>15.2.1 papunkčio atveju)</w:t>
      </w:r>
      <w:r w:rsidR="004D0A43" w:rsidRPr="000A3615">
        <w:rPr>
          <w:rFonts w:eastAsia="Calibri"/>
          <w:szCs w:val="24"/>
        </w:rPr>
        <w:t>;</w:t>
      </w:r>
    </w:p>
    <w:p w14:paraId="49B91891" w14:textId="2B27B190" w:rsidR="004D0A43" w:rsidRPr="000A3615" w:rsidRDefault="004D0A43" w:rsidP="00E8634C">
      <w:pPr>
        <w:tabs>
          <w:tab w:val="num" w:pos="0"/>
          <w:tab w:val="left" w:pos="993"/>
        </w:tabs>
        <w:spacing w:line="360" w:lineRule="auto"/>
        <w:ind w:firstLine="851"/>
        <w:rPr>
          <w:rFonts w:eastAsia="Calibri"/>
          <w:szCs w:val="24"/>
        </w:rPr>
      </w:pPr>
      <w:r w:rsidRPr="000A3615">
        <w:rPr>
          <w:rFonts w:eastAsia="Calibri"/>
          <w:szCs w:val="24"/>
        </w:rPr>
        <w:t>1</w:t>
      </w:r>
      <w:r w:rsidR="00E8634C" w:rsidRPr="000A3615">
        <w:rPr>
          <w:rFonts w:eastAsia="Calibri"/>
          <w:szCs w:val="24"/>
        </w:rPr>
        <w:t>7</w:t>
      </w:r>
      <w:r w:rsidRPr="000A3615">
        <w:rPr>
          <w:rFonts w:eastAsia="Calibri"/>
          <w:szCs w:val="24"/>
        </w:rPr>
        <w:t>.</w:t>
      </w:r>
      <w:r w:rsidR="005F58D6" w:rsidRPr="000A3615">
        <w:rPr>
          <w:rFonts w:eastAsia="Calibri"/>
          <w:szCs w:val="24"/>
        </w:rPr>
        <w:t>3</w:t>
      </w:r>
      <w:r w:rsidRPr="000A3615">
        <w:rPr>
          <w:rFonts w:eastAsia="Calibri"/>
          <w:szCs w:val="24"/>
        </w:rPr>
        <w:t xml:space="preserve">. </w:t>
      </w:r>
      <w:r w:rsidR="006C0F38" w:rsidRPr="000A3615">
        <w:rPr>
          <w:rFonts w:eastAsia="Calibri"/>
          <w:szCs w:val="24"/>
        </w:rPr>
        <w:t>perduoti nagrinėti informaciją apie pažeidimą pagal kompetencij</w:t>
      </w:r>
      <w:r w:rsidR="006B0F33" w:rsidRPr="000A3615">
        <w:rPr>
          <w:rFonts w:eastAsia="Calibri"/>
          <w:szCs w:val="24"/>
        </w:rPr>
        <w:t>ą</w:t>
      </w:r>
      <w:r w:rsidR="006C0F38" w:rsidRPr="000A3615">
        <w:rPr>
          <w:rFonts w:eastAsia="Calibri"/>
          <w:szCs w:val="24"/>
        </w:rPr>
        <w:t xml:space="preserve"> ministerijoje</w:t>
      </w:r>
      <w:r w:rsidR="006B0F33" w:rsidRPr="000A3615">
        <w:rPr>
          <w:rFonts w:eastAsia="Calibri"/>
          <w:szCs w:val="24"/>
        </w:rPr>
        <w:t>,</w:t>
      </w:r>
      <w:r w:rsidR="00135DE7" w:rsidRPr="000A3615">
        <w:rPr>
          <w:rFonts w:eastAsia="Calibri"/>
          <w:szCs w:val="24"/>
        </w:rPr>
        <w:t xml:space="preserve"> bendrovėje</w:t>
      </w:r>
      <w:r w:rsidR="00B06B48" w:rsidRPr="000A3615">
        <w:rPr>
          <w:rFonts w:eastAsia="Calibri"/>
          <w:szCs w:val="24"/>
        </w:rPr>
        <w:t xml:space="preserve"> (Aprašo 15.2.2 papunkčio atveju)</w:t>
      </w:r>
      <w:r w:rsidRPr="000A3615">
        <w:rPr>
          <w:rFonts w:eastAsia="Calibri"/>
          <w:szCs w:val="24"/>
        </w:rPr>
        <w:t>;</w:t>
      </w:r>
      <w:r w:rsidR="009D624B" w:rsidRPr="000A3615">
        <w:rPr>
          <w:rFonts w:eastAsia="Calibri"/>
          <w:szCs w:val="24"/>
        </w:rPr>
        <w:t xml:space="preserve"> </w:t>
      </w:r>
    </w:p>
    <w:p w14:paraId="5CF046F8" w14:textId="3ECF622E" w:rsidR="004D0A43" w:rsidRDefault="004D0A43" w:rsidP="007A4419">
      <w:pPr>
        <w:tabs>
          <w:tab w:val="num" w:pos="0"/>
          <w:tab w:val="left" w:pos="993"/>
        </w:tabs>
        <w:spacing w:line="360" w:lineRule="auto"/>
        <w:ind w:firstLine="851"/>
        <w:rPr>
          <w:rFonts w:eastAsia="Calibri"/>
          <w:szCs w:val="24"/>
        </w:rPr>
      </w:pPr>
      <w:r w:rsidRPr="000A3615">
        <w:rPr>
          <w:rFonts w:eastAsia="Calibri"/>
          <w:szCs w:val="24"/>
        </w:rPr>
        <w:t>1</w:t>
      </w:r>
      <w:r w:rsidR="00E8634C" w:rsidRPr="000A3615">
        <w:rPr>
          <w:rFonts w:eastAsia="Calibri"/>
          <w:szCs w:val="24"/>
        </w:rPr>
        <w:t>7</w:t>
      </w:r>
      <w:r w:rsidRPr="000A3615">
        <w:rPr>
          <w:rFonts w:eastAsia="Calibri"/>
          <w:szCs w:val="24"/>
        </w:rPr>
        <w:t>.</w:t>
      </w:r>
      <w:r w:rsidR="00135DE7" w:rsidRPr="000A3615">
        <w:rPr>
          <w:rFonts w:eastAsia="Calibri"/>
          <w:szCs w:val="24"/>
        </w:rPr>
        <w:t>4</w:t>
      </w:r>
      <w:r w:rsidRPr="000A3615">
        <w:rPr>
          <w:rFonts w:eastAsia="Calibri"/>
          <w:szCs w:val="24"/>
        </w:rPr>
        <w:t>. atsisakyti nagrinėti pranešimą</w:t>
      </w:r>
      <w:r w:rsidR="005F3652" w:rsidRPr="000A3615">
        <w:rPr>
          <w:rFonts w:eastAsia="Calibri"/>
          <w:szCs w:val="24"/>
        </w:rPr>
        <w:t xml:space="preserve"> arba nutraukti nagrinėjimą (jeigu pranešimas buvo pradėtas nagrinėti)</w:t>
      </w:r>
      <w:r w:rsidRPr="000A3615">
        <w:rPr>
          <w:rFonts w:eastAsia="Calibri"/>
          <w:szCs w:val="24"/>
        </w:rPr>
        <w:t>, jei</w:t>
      </w:r>
      <w:r w:rsidR="00A907B4" w:rsidRPr="000A3615">
        <w:rPr>
          <w:rFonts w:eastAsia="Calibri"/>
          <w:szCs w:val="24"/>
        </w:rPr>
        <w:t>gu</w:t>
      </w:r>
      <w:r w:rsidRPr="000A3615">
        <w:rPr>
          <w:rFonts w:eastAsia="Calibri"/>
          <w:szCs w:val="24"/>
        </w:rPr>
        <w:t xml:space="preserve"> yra bent vienas iš šio Aprašo 1</w:t>
      </w:r>
      <w:r w:rsidR="00E8634C" w:rsidRPr="000A3615">
        <w:rPr>
          <w:rFonts w:eastAsia="Calibri"/>
          <w:szCs w:val="24"/>
        </w:rPr>
        <w:t>6</w:t>
      </w:r>
      <w:r w:rsidRPr="000A3615">
        <w:rPr>
          <w:rFonts w:eastAsia="Calibri"/>
          <w:szCs w:val="24"/>
        </w:rPr>
        <w:t xml:space="preserve"> punkte nurodytų pagrindų.</w:t>
      </w:r>
      <w:r w:rsidR="005F3652" w:rsidRPr="000A3615">
        <w:rPr>
          <w:rFonts w:eastAsia="Calibri"/>
          <w:szCs w:val="24"/>
        </w:rPr>
        <w:t xml:space="preserve"> </w:t>
      </w:r>
    </w:p>
    <w:p w14:paraId="1BE0E8D3" w14:textId="52967F92" w:rsidR="00265132" w:rsidRPr="000A3615" w:rsidRDefault="00265132" w:rsidP="007A4419">
      <w:pPr>
        <w:tabs>
          <w:tab w:val="num" w:pos="0"/>
          <w:tab w:val="left" w:pos="993"/>
        </w:tabs>
        <w:spacing w:line="360" w:lineRule="auto"/>
        <w:ind w:firstLine="851"/>
        <w:rPr>
          <w:rFonts w:eastAsia="Calibri"/>
          <w:szCs w:val="24"/>
        </w:rPr>
      </w:pPr>
      <w:r>
        <w:rPr>
          <w:color w:val="000000"/>
        </w:rPr>
        <w:t xml:space="preserve">18. </w:t>
      </w:r>
      <w:r w:rsidR="00CF2910">
        <w:rPr>
          <w:color w:val="000000"/>
        </w:rPr>
        <w:t>I</w:t>
      </w:r>
      <w:r>
        <w:rPr>
          <w:color w:val="000000"/>
        </w:rPr>
        <w:t>nformaciją apie pažeidimą</w:t>
      </w:r>
      <w:r w:rsidR="00CF2910">
        <w:rPr>
          <w:color w:val="000000"/>
        </w:rPr>
        <w:t xml:space="preserve"> pateikęs asmuo</w:t>
      </w:r>
      <w:r w:rsidR="00E21070">
        <w:rPr>
          <w:color w:val="000000"/>
        </w:rPr>
        <w:t>,</w:t>
      </w:r>
      <w:r>
        <w:rPr>
          <w:color w:val="000000"/>
        </w:rPr>
        <w:t xml:space="preserve"> Aprašo </w:t>
      </w:r>
      <w:r w:rsidRPr="000A3615">
        <w:t>15</w:t>
      </w:r>
      <w:r>
        <w:t xml:space="preserve"> </w:t>
      </w:r>
      <w:r>
        <w:rPr>
          <w:color w:val="000000"/>
        </w:rPr>
        <w:t>punkte numatytais atvejai</w:t>
      </w:r>
      <w:r w:rsidR="00E21070">
        <w:rPr>
          <w:color w:val="000000"/>
        </w:rPr>
        <w:t>s,</w:t>
      </w:r>
      <w:r>
        <w:rPr>
          <w:color w:val="000000"/>
        </w:rPr>
        <w:t xml:space="preserve"> </w:t>
      </w:r>
      <w:r w:rsidR="00E21070">
        <w:rPr>
          <w:color w:val="000000"/>
        </w:rPr>
        <w:t xml:space="preserve">apie šios </w:t>
      </w:r>
      <w:r w:rsidR="00AD6DAF" w:rsidRPr="000A3615">
        <w:t>informacij</w:t>
      </w:r>
      <w:r w:rsidR="00E21070">
        <w:t>os</w:t>
      </w:r>
      <w:r w:rsidR="00AD6DAF" w:rsidRPr="000A3615">
        <w:t xml:space="preserve"> </w:t>
      </w:r>
      <w:r w:rsidR="00CF2910">
        <w:t xml:space="preserve">persiuntimą (perdavimą) </w:t>
      </w:r>
      <w:r w:rsidR="00AD6DAF">
        <w:t xml:space="preserve">nagrinėti pagal kompetenciją </w:t>
      </w:r>
      <w:r>
        <w:rPr>
          <w:color w:val="000000"/>
        </w:rPr>
        <w:t xml:space="preserve">informuojamas (išskyrus, kai pranešimas pateikiamas anonimiškai) raštu per </w:t>
      </w:r>
      <w:r w:rsidR="00AD6DAF">
        <w:rPr>
          <w:color w:val="000000"/>
        </w:rPr>
        <w:t>2</w:t>
      </w:r>
      <w:r>
        <w:rPr>
          <w:color w:val="000000"/>
        </w:rPr>
        <w:t xml:space="preserve"> darbo dienas nuo informacijos </w:t>
      </w:r>
      <w:r w:rsidR="00AD6DAF">
        <w:rPr>
          <w:color w:val="000000"/>
        </w:rPr>
        <w:t xml:space="preserve">apie pažeidimą </w:t>
      </w:r>
      <w:r>
        <w:rPr>
          <w:color w:val="000000"/>
        </w:rPr>
        <w:t>gavimo.</w:t>
      </w:r>
    </w:p>
    <w:p w14:paraId="52A22512" w14:textId="382D6783" w:rsidR="009458FC" w:rsidRPr="000A3615" w:rsidRDefault="009458FC" w:rsidP="007A4419">
      <w:pPr>
        <w:tabs>
          <w:tab w:val="num" w:pos="0"/>
          <w:tab w:val="left" w:pos="993"/>
        </w:tabs>
        <w:spacing w:line="360" w:lineRule="auto"/>
        <w:ind w:firstLine="851"/>
        <w:rPr>
          <w:rFonts w:eastAsia="Calibri"/>
          <w:szCs w:val="24"/>
        </w:rPr>
      </w:pPr>
      <w:r w:rsidRPr="000A3615">
        <w:rPr>
          <w:rFonts w:eastAsia="Calibri"/>
          <w:szCs w:val="24"/>
        </w:rPr>
        <w:t>1</w:t>
      </w:r>
      <w:r w:rsidR="00AD6DAF">
        <w:rPr>
          <w:rFonts w:eastAsia="Calibri"/>
          <w:szCs w:val="24"/>
        </w:rPr>
        <w:t>9</w:t>
      </w:r>
      <w:r w:rsidRPr="000A3615">
        <w:rPr>
          <w:rFonts w:eastAsia="Calibri"/>
          <w:szCs w:val="24"/>
        </w:rPr>
        <w:t>. Kompetentingas subjektas, atlikdamas jam priskirtas funkcijas, turi teisę:</w:t>
      </w:r>
    </w:p>
    <w:p w14:paraId="3174F403" w14:textId="40E8F139" w:rsidR="009458FC" w:rsidRPr="000A3615" w:rsidRDefault="009458FC" w:rsidP="007A4419">
      <w:pPr>
        <w:tabs>
          <w:tab w:val="num" w:pos="0"/>
          <w:tab w:val="left" w:pos="993"/>
        </w:tabs>
        <w:spacing w:line="360" w:lineRule="auto"/>
        <w:ind w:firstLine="851"/>
        <w:rPr>
          <w:rFonts w:eastAsia="Calibri"/>
          <w:szCs w:val="24"/>
        </w:rPr>
      </w:pPr>
      <w:r w:rsidRPr="000A3615">
        <w:rPr>
          <w:rFonts w:eastAsia="Calibri"/>
          <w:szCs w:val="24"/>
        </w:rPr>
        <w:t>1</w:t>
      </w:r>
      <w:r w:rsidR="00AD6DAF">
        <w:rPr>
          <w:rFonts w:eastAsia="Calibri"/>
          <w:szCs w:val="24"/>
        </w:rPr>
        <w:t>9</w:t>
      </w:r>
      <w:r w:rsidRPr="000A3615">
        <w:rPr>
          <w:rFonts w:eastAsia="Calibri"/>
          <w:szCs w:val="24"/>
        </w:rPr>
        <w:t>.1. gauti reikalingą informaciją ir duomenis iš jam nepavaldžių ministerijos darbuotojų, padalinių</w:t>
      </w:r>
      <w:r w:rsidR="00E8634C" w:rsidRPr="000A3615">
        <w:rPr>
          <w:rFonts w:eastAsia="Calibri"/>
          <w:szCs w:val="24"/>
        </w:rPr>
        <w:t>, bendrovės darbuotojų ir valdymo organų</w:t>
      </w:r>
      <w:r w:rsidR="00DE7748" w:rsidRPr="000A3615">
        <w:rPr>
          <w:rFonts w:eastAsia="Calibri"/>
          <w:szCs w:val="24"/>
        </w:rPr>
        <w:t xml:space="preserve"> (jų narių);</w:t>
      </w:r>
    </w:p>
    <w:p w14:paraId="6EC1F413" w14:textId="437AE003" w:rsidR="009458FC" w:rsidRPr="000A3615" w:rsidRDefault="009458FC" w:rsidP="007A4419">
      <w:pPr>
        <w:tabs>
          <w:tab w:val="num" w:pos="0"/>
          <w:tab w:val="left" w:pos="993"/>
        </w:tabs>
        <w:spacing w:line="360" w:lineRule="auto"/>
        <w:ind w:firstLine="851"/>
        <w:rPr>
          <w:rFonts w:eastAsia="Calibri"/>
          <w:szCs w:val="24"/>
        </w:rPr>
      </w:pPr>
      <w:r w:rsidRPr="000A3615">
        <w:rPr>
          <w:rFonts w:eastAsia="Calibri"/>
          <w:szCs w:val="24"/>
        </w:rPr>
        <w:t>1</w:t>
      </w:r>
      <w:r w:rsidR="00AD6DAF">
        <w:rPr>
          <w:rFonts w:eastAsia="Calibri"/>
          <w:szCs w:val="24"/>
        </w:rPr>
        <w:t>9</w:t>
      </w:r>
      <w:r w:rsidRPr="000A3615">
        <w:rPr>
          <w:rFonts w:eastAsia="Calibri"/>
          <w:szCs w:val="24"/>
        </w:rPr>
        <w:t>.2. tirdamas vidiniu kanalu gautą informaciją apie pažeidimą, priimti su tyrimo atlikimu susijusius sprendimus, kurie yra privalomi visiems ministerijos darbuotojams ir padaliniams</w:t>
      </w:r>
      <w:r w:rsidR="006C0F38" w:rsidRPr="000A3615">
        <w:rPr>
          <w:rFonts w:eastAsia="Calibri"/>
          <w:szCs w:val="24"/>
        </w:rPr>
        <w:t>, bendrovės darbuotojams ir valdymo organams (jų nariams)</w:t>
      </w:r>
      <w:r w:rsidRPr="000A3615">
        <w:rPr>
          <w:rFonts w:eastAsia="Calibri"/>
          <w:szCs w:val="24"/>
        </w:rPr>
        <w:t>.</w:t>
      </w:r>
    </w:p>
    <w:p w14:paraId="5CDAF445" w14:textId="3CC7C562" w:rsidR="00FA3C17" w:rsidRPr="000A3615" w:rsidRDefault="00AD6DAF" w:rsidP="007A4419">
      <w:pPr>
        <w:tabs>
          <w:tab w:val="center" w:pos="-7800"/>
          <w:tab w:val="left" w:pos="851"/>
          <w:tab w:val="left" w:pos="993"/>
          <w:tab w:val="left" w:pos="6237"/>
          <w:tab w:val="right" w:pos="8306"/>
        </w:tabs>
        <w:spacing w:line="360" w:lineRule="auto"/>
        <w:ind w:firstLine="851"/>
        <w:rPr>
          <w:szCs w:val="24"/>
        </w:rPr>
      </w:pPr>
      <w:r>
        <w:rPr>
          <w:rFonts w:eastAsia="Calibri"/>
          <w:szCs w:val="24"/>
        </w:rPr>
        <w:t>20</w:t>
      </w:r>
      <w:r w:rsidR="008B667D" w:rsidRPr="000A3615">
        <w:rPr>
          <w:rFonts w:eastAsia="Calibri"/>
          <w:szCs w:val="24"/>
        </w:rPr>
        <w:t>. Kompetentingas subjektas</w:t>
      </w:r>
      <w:r w:rsidR="00135DE7" w:rsidRPr="000A3615">
        <w:rPr>
          <w:rFonts w:eastAsia="Calibri"/>
          <w:szCs w:val="24"/>
        </w:rPr>
        <w:t xml:space="preserve"> </w:t>
      </w:r>
      <w:r w:rsidR="008B667D" w:rsidRPr="000A3615">
        <w:rPr>
          <w:rFonts w:eastAsia="Calibri"/>
          <w:szCs w:val="24"/>
        </w:rPr>
        <w:t xml:space="preserve">ne vėliau kaip per 10 darbo dienų nuo informacijos </w:t>
      </w:r>
      <w:r w:rsidR="008B667D" w:rsidRPr="000A3615">
        <w:rPr>
          <w:szCs w:val="24"/>
        </w:rPr>
        <w:t>apie pažeidimą gavimo patvirtinimo raštu, praneš</w:t>
      </w:r>
      <w:r w:rsidR="00EC7D37" w:rsidRPr="000A3615">
        <w:rPr>
          <w:szCs w:val="24"/>
        </w:rPr>
        <w:t>a</w:t>
      </w:r>
      <w:r w:rsidR="008B667D" w:rsidRPr="000A3615">
        <w:rPr>
          <w:szCs w:val="24"/>
        </w:rPr>
        <w:t xml:space="preserve"> informaciją </w:t>
      </w:r>
      <w:r w:rsidR="00EC7D37" w:rsidRPr="000A3615">
        <w:t xml:space="preserve">apie pažeidimą </w:t>
      </w:r>
      <w:r w:rsidR="008B667D" w:rsidRPr="000A3615">
        <w:rPr>
          <w:szCs w:val="24"/>
        </w:rPr>
        <w:t>pateikusiam asmeniui</w:t>
      </w:r>
      <w:r w:rsidR="00FA3C17" w:rsidRPr="000A3615">
        <w:rPr>
          <w:szCs w:val="24"/>
        </w:rPr>
        <w:t>:</w:t>
      </w:r>
    </w:p>
    <w:p w14:paraId="4ECBAF6B" w14:textId="56EC03E3" w:rsidR="00FA3C17" w:rsidRPr="000A3615" w:rsidRDefault="00AD6DAF" w:rsidP="007A4419">
      <w:pPr>
        <w:tabs>
          <w:tab w:val="center" w:pos="-7800"/>
          <w:tab w:val="left" w:pos="851"/>
          <w:tab w:val="left" w:pos="993"/>
          <w:tab w:val="left" w:pos="6237"/>
          <w:tab w:val="right" w:pos="8306"/>
        </w:tabs>
        <w:spacing w:line="360" w:lineRule="auto"/>
        <w:ind w:firstLine="851"/>
        <w:rPr>
          <w:rFonts w:eastAsia="Calibri"/>
          <w:szCs w:val="24"/>
        </w:rPr>
      </w:pPr>
      <w:r>
        <w:rPr>
          <w:szCs w:val="24"/>
        </w:rPr>
        <w:t>20</w:t>
      </w:r>
      <w:r w:rsidR="00FA3C17" w:rsidRPr="000A3615">
        <w:rPr>
          <w:szCs w:val="24"/>
        </w:rPr>
        <w:t>.1.</w:t>
      </w:r>
      <w:r w:rsidR="008B667D" w:rsidRPr="000A3615">
        <w:rPr>
          <w:szCs w:val="24"/>
        </w:rPr>
        <w:t xml:space="preserve"> apie </w:t>
      </w:r>
      <w:r w:rsidR="008B667D" w:rsidRPr="000A3615">
        <w:rPr>
          <w:rFonts w:eastAsia="Calibri"/>
          <w:szCs w:val="24"/>
        </w:rPr>
        <w:t>jo pateiktos informacijos nagrinėjimo eigą (numatytus ar atliktus nagrinėjimo veiksmus, jų pagrindimą)</w:t>
      </w:r>
      <w:r w:rsidR="00FA3C17" w:rsidRPr="000A3615">
        <w:rPr>
          <w:rFonts w:eastAsia="Calibri"/>
          <w:szCs w:val="24"/>
        </w:rPr>
        <w:t>, kai buvo priimtas Aprašo 17.1.2 papunktyje numatytas sprendimas;</w:t>
      </w:r>
      <w:r w:rsidR="008B667D" w:rsidRPr="000A3615">
        <w:rPr>
          <w:rFonts w:eastAsia="Calibri"/>
          <w:szCs w:val="24"/>
        </w:rPr>
        <w:t xml:space="preserve"> arba</w:t>
      </w:r>
    </w:p>
    <w:p w14:paraId="017F400E" w14:textId="375DF9A7" w:rsidR="008B667D" w:rsidRPr="000A3615" w:rsidRDefault="00AD6DAF" w:rsidP="007A4419">
      <w:pPr>
        <w:tabs>
          <w:tab w:val="center" w:pos="-7800"/>
          <w:tab w:val="left" w:pos="851"/>
          <w:tab w:val="left" w:pos="993"/>
          <w:tab w:val="left" w:pos="6237"/>
          <w:tab w:val="right" w:pos="8306"/>
        </w:tabs>
        <w:spacing w:line="360" w:lineRule="auto"/>
        <w:ind w:firstLine="851"/>
        <w:rPr>
          <w:szCs w:val="24"/>
        </w:rPr>
      </w:pPr>
      <w:r>
        <w:rPr>
          <w:rFonts w:eastAsia="Calibri"/>
          <w:szCs w:val="24"/>
        </w:rPr>
        <w:t>20</w:t>
      </w:r>
      <w:r w:rsidR="00FA3C17" w:rsidRPr="000A3615">
        <w:rPr>
          <w:rFonts w:eastAsia="Calibri"/>
          <w:szCs w:val="24"/>
        </w:rPr>
        <w:t>.2.</w:t>
      </w:r>
      <w:r w:rsidR="008B667D" w:rsidRPr="000A3615">
        <w:rPr>
          <w:rFonts w:eastAsia="Calibri"/>
          <w:szCs w:val="24"/>
        </w:rPr>
        <w:t xml:space="preserve"> atsisakymą šią informaciją nagrinėti</w:t>
      </w:r>
      <w:r w:rsidR="00FA3C17" w:rsidRPr="000A3615">
        <w:rPr>
          <w:rFonts w:eastAsia="Calibri"/>
          <w:szCs w:val="24"/>
        </w:rPr>
        <w:t>, kai buvo priimtas Aprašo 17.</w:t>
      </w:r>
      <w:r w:rsidR="00135DE7" w:rsidRPr="000A3615">
        <w:rPr>
          <w:rFonts w:eastAsia="Calibri"/>
          <w:szCs w:val="24"/>
        </w:rPr>
        <w:t>4</w:t>
      </w:r>
      <w:r w:rsidR="00FA3C17" w:rsidRPr="000A3615">
        <w:rPr>
          <w:rFonts w:eastAsia="Calibri"/>
          <w:szCs w:val="24"/>
        </w:rPr>
        <w:t xml:space="preserve"> papunktyje numatytas sprendimas</w:t>
      </w:r>
      <w:r w:rsidR="008B667D" w:rsidRPr="000A3615">
        <w:rPr>
          <w:rFonts w:eastAsia="Calibri"/>
          <w:szCs w:val="24"/>
        </w:rPr>
        <w:t xml:space="preserve">; </w:t>
      </w:r>
      <w:r w:rsidR="00EC7D37" w:rsidRPr="000A3615">
        <w:rPr>
          <w:rFonts w:eastAsia="Calibri"/>
          <w:szCs w:val="24"/>
        </w:rPr>
        <w:t>s</w:t>
      </w:r>
      <w:r w:rsidR="008B667D" w:rsidRPr="000A3615">
        <w:rPr>
          <w:szCs w:val="24"/>
        </w:rPr>
        <w:t>prendimas nenagrinėti informacijos apie pažeidimą turi būti motyvuotas.</w:t>
      </w:r>
    </w:p>
    <w:p w14:paraId="09C91CE6" w14:textId="0A01BA63" w:rsidR="008B667D" w:rsidRPr="000A3615" w:rsidRDefault="00E8634C" w:rsidP="007A4419">
      <w:pPr>
        <w:tabs>
          <w:tab w:val="num" w:pos="0"/>
          <w:tab w:val="left" w:pos="993"/>
        </w:tabs>
        <w:spacing w:line="360" w:lineRule="auto"/>
        <w:ind w:firstLine="851"/>
        <w:rPr>
          <w:rFonts w:eastAsia="Calibri"/>
          <w:szCs w:val="24"/>
        </w:rPr>
      </w:pPr>
      <w:r w:rsidRPr="000A3615">
        <w:rPr>
          <w:rFonts w:eastAsia="Calibri"/>
          <w:szCs w:val="24"/>
        </w:rPr>
        <w:t>2</w:t>
      </w:r>
      <w:r w:rsidR="00AD6DAF">
        <w:rPr>
          <w:rFonts w:eastAsia="Calibri"/>
          <w:szCs w:val="24"/>
        </w:rPr>
        <w:t>1</w:t>
      </w:r>
      <w:r w:rsidR="008B667D" w:rsidRPr="000A3615">
        <w:rPr>
          <w:rFonts w:eastAsia="Calibri"/>
          <w:szCs w:val="24"/>
        </w:rPr>
        <w:t>.</w:t>
      </w:r>
      <w:r w:rsidR="00980FAF" w:rsidRPr="000A3615">
        <w:rPr>
          <w:rFonts w:eastAsia="Calibri"/>
          <w:szCs w:val="24"/>
        </w:rPr>
        <w:t xml:space="preserve"> Kompetentingas subjektas</w:t>
      </w:r>
      <w:r w:rsidR="00135DE7" w:rsidRPr="000A3615">
        <w:rPr>
          <w:rFonts w:eastAsia="Calibri"/>
          <w:szCs w:val="24"/>
        </w:rPr>
        <w:t>,</w:t>
      </w:r>
      <w:r w:rsidR="00980FAF" w:rsidRPr="000A3615">
        <w:rPr>
          <w:rFonts w:eastAsia="Calibri"/>
          <w:szCs w:val="24"/>
        </w:rPr>
        <w:t xml:space="preserve"> </w:t>
      </w:r>
      <w:r w:rsidR="008B667D" w:rsidRPr="000A3615">
        <w:rPr>
          <w:rFonts w:eastAsia="Calibri"/>
          <w:szCs w:val="24"/>
        </w:rPr>
        <w:t xml:space="preserve">baigęs nagrinėti </w:t>
      </w:r>
      <w:r w:rsidR="00410E5D" w:rsidRPr="000A3615">
        <w:t xml:space="preserve">gautą informaciją apie pažeidimą </w:t>
      </w:r>
      <w:r w:rsidR="00135DE7" w:rsidRPr="000A3615">
        <w:t>m</w:t>
      </w:r>
      <w:r w:rsidR="00410E5D" w:rsidRPr="000A3615">
        <w:t>inisterijoje</w:t>
      </w:r>
      <w:r w:rsidR="00410E5D" w:rsidRPr="000A3615">
        <w:rPr>
          <w:rFonts w:eastAsia="Calibri"/>
          <w:szCs w:val="24"/>
        </w:rPr>
        <w:t xml:space="preserve">, kai buvo priimtas </w:t>
      </w:r>
      <w:r w:rsidR="00FA3C17" w:rsidRPr="000A3615">
        <w:rPr>
          <w:rFonts w:eastAsia="Calibri"/>
          <w:szCs w:val="24"/>
        </w:rPr>
        <w:t xml:space="preserve">Aprašo 17.1.2 papunktyje </w:t>
      </w:r>
      <w:r w:rsidR="00410E5D" w:rsidRPr="000A3615">
        <w:rPr>
          <w:rFonts w:eastAsia="Calibri"/>
          <w:szCs w:val="24"/>
        </w:rPr>
        <w:t xml:space="preserve">numatytas sprendimas, arba baigęs nagrinėti </w:t>
      </w:r>
      <w:r w:rsidR="00EC7D37" w:rsidRPr="000A3615">
        <w:t xml:space="preserve">iš </w:t>
      </w:r>
      <w:r w:rsidR="00135DE7" w:rsidRPr="000A3615">
        <w:t xml:space="preserve">kompetentingos institucijos </w:t>
      </w:r>
      <w:r w:rsidR="00EC7D37" w:rsidRPr="000A3615">
        <w:t xml:space="preserve">gautą informaciją apie pažeidimą </w:t>
      </w:r>
      <w:r w:rsidR="00135DE7" w:rsidRPr="000A3615">
        <w:t>m</w:t>
      </w:r>
      <w:r w:rsidR="00EC7D37" w:rsidRPr="000A3615">
        <w:t xml:space="preserve">inisterijoje, bendrovėje, </w:t>
      </w:r>
      <w:r w:rsidR="008B667D" w:rsidRPr="000A3615">
        <w:rPr>
          <w:rFonts w:eastAsia="Calibri"/>
          <w:szCs w:val="24"/>
        </w:rPr>
        <w:t>ne vėliau kaip per 2 darbo dienas raštu informuo</w:t>
      </w:r>
      <w:r w:rsidR="00EC7D37" w:rsidRPr="000A3615">
        <w:rPr>
          <w:rFonts w:eastAsia="Calibri"/>
          <w:szCs w:val="24"/>
        </w:rPr>
        <w:t>ja</w:t>
      </w:r>
      <w:r w:rsidR="008B667D" w:rsidRPr="000A3615">
        <w:rPr>
          <w:rFonts w:eastAsia="Calibri"/>
          <w:szCs w:val="24"/>
        </w:rPr>
        <w:t xml:space="preserve"> </w:t>
      </w:r>
      <w:r w:rsidR="00EC7D37" w:rsidRPr="000A3615">
        <w:t xml:space="preserve">asmenį, pateikusį </w:t>
      </w:r>
      <w:r w:rsidR="008B667D" w:rsidRPr="000A3615">
        <w:rPr>
          <w:szCs w:val="24"/>
        </w:rPr>
        <w:t>informaciją apie pažeidimą</w:t>
      </w:r>
      <w:r w:rsidR="001E0281">
        <w:rPr>
          <w:szCs w:val="24"/>
        </w:rPr>
        <w:t>,</w:t>
      </w:r>
      <w:r w:rsidR="008B667D" w:rsidRPr="000A3615">
        <w:rPr>
          <w:szCs w:val="24"/>
        </w:rPr>
        <w:t xml:space="preserve"> </w:t>
      </w:r>
      <w:r w:rsidR="008B667D" w:rsidRPr="000A3615">
        <w:rPr>
          <w:rFonts w:eastAsia="Calibri"/>
          <w:szCs w:val="24"/>
        </w:rPr>
        <w:t>apie priimtą sprendimą, nagrinėjimo rezultatus ir veiksmus, kurių buvo imtasi arba planuojama imtis, nurody</w:t>
      </w:r>
      <w:r w:rsidR="00135DE7" w:rsidRPr="000A3615">
        <w:rPr>
          <w:rFonts w:eastAsia="Calibri"/>
          <w:szCs w:val="24"/>
        </w:rPr>
        <w:t>damas</w:t>
      </w:r>
      <w:r w:rsidR="008B667D" w:rsidRPr="000A3615">
        <w:rPr>
          <w:rFonts w:eastAsia="Calibri"/>
          <w:szCs w:val="24"/>
        </w:rPr>
        <w:t xml:space="preserve"> priimto sprendimo apskundimo tvarką. Nustačius pažeidimo padarymo faktą, kompetentingas subjektas informuoja informaciją apie pažeidimą pateikusį asmenį apie pažeidimą padariusiems asmenims pritaikytą ar taikytiną atsakomybę. Ši informacija teikiama tik tokia apimtimi, kiek tai neprieštarauja kitiems teisės aktams, reglamentuojantiems duomenų ir informacijos apsaugą</w:t>
      </w:r>
      <w:r w:rsidR="00980FAF" w:rsidRPr="000A3615">
        <w:rPr>
          <w:rFonts w:eastAsia="Calibri"/>
          <w:szCs w:val="24"/>
        </w:rPr>
        <w:t>.</w:t>
      </w:r>
    </w:p>
    <w:p w14:paraId="46FE606C" w14:textId="33DABAC7" w:rsidR="00DA63EF" w:rsidRPr="000A3615" w:rsidRDefault="00E8634C" w:rsidP="00DA63EF">
      <w:pPr>
        <w:tabs>
          <w:tab w:val="num" w:pos="0"/>
          <w:tab w:val="left" w:pos="993"/>
        </w:tabs>
        <w:spacing w:line="360" w:lineRule="auto"/>
        <w:ind w:firstLine="993"/>
        <w:rPr>
          <w:szCs w:val="24"/>
        </w:rPr>
      </w:pPr>
      <w:r w:rsidRPr="000A3615">
        <w:rPr>
          <w:rFonts w:eastAsia="Calibri"/>
          <w:szCs w:val="24"/>
        </w:rPr>
        <w:t>2</w:t>
      </w:r>
      <w:r w:rsidR="00AD6DAF">
        <w:rPr>
          <w:rFonts w:eastAsia="Calibri"/>
          <w:szCs w:val="24"/>
        </w:rPr>
        <w:t>2</w:t>
      </w:r>
      <w:r w:rsidR="00DA63EF" w:rsidRPr="000A3615">
        <w:rPr>
          <w:rFonts w:eastAsia="Calibri"/>
          <w:szCs w:val="24"/>
        </w:rPr>
        <w:t>. Kompetentingas subjektas, gavęs iš kompetentingos institucijos pagal kompetenciją tirti informaciją apie pažeidimą, baigęs nagrinėti informaciją apie pažeidimą, ne vėliau kaip per 2 darbo dienas pa</w:t>
      </w:r>
      <w:r w:rsidR="00DA63EF" w:rsidRPr="000A3615">
        <w:rPr>
          <w:szCs w:val="24"/>
        </w:rPr>
        <w:t>teikia kompetentingai institucijai informaciją apie pranešimo tyrimo eigą ir rezultatus.</w:t>
      </w:r>
    </w:p>
    <w:p w14:paraId="46F53705" w14:textId="693C21E2" w:rsidR="008945B2" w:rsidRPr="000A3615" w:rsidRDefault="00E8634C" w:rsidP="00E8634C">
      <w:pPr>
        <w:widowControl w:val="0"/>
        <w:tabs>
          <w:tab w:val="left" w:pos="0"/>
          <w:tab w:val="left" w:pos="852"/>
          <w:tab w:val="left" w:pos="1134"/>
          <w:tab w:val="left" w:pos="1418"/>
        </w:tabs>
        <w:suppressAutoHyphens/>
        <w:overflowPunct/>
        <w:autoSpaceDE/>
        <w:autoSpaceDN/>
        <w:adjustRightInd/>
        <w:spacing w:line="360" w:lineRule="auto"/>
        <w:ind w:firstLine="993"/>
        <w:textAlignment w:val="auto"/>
      </w:pPr>
      <w:r w:rsidRPr="000A3615">
        <w:t>2</w:t>
      </w:r>
      <w:r w:rsidR="00AD6DAF">
        <w:t>3</w:t>
      </w:r>
      <w:r w:rsidRPr="000A3615">
        <w:t xml:space="preserve">. </w:t>
      </w:r>
      <w:r w:rsidR="008945B2" w:rsidRPr="000A3615">
        <w:t>Jei informaciją apie pažeidimą</w:t>
      </w:r>
      <w:r w:rsidR="00CC0AC6" w:rsidRPr="000A3615">
        <w:t xml:space="preserve"> pateikęs asmuo</w:t>
      </w:r>
      <w:r w:rsidR="008945B2" w:rsidRPr="000A3615">
        <w:t xml:space="preserve"> negavo atsakymo arba ministerijoje nebuvo imtasi veiksmų reaguojant į pateiktą informaciją, jis, vadovaudamasis </w:t>
      </w:r>
      <w:r w:rsidR="00E87B30" w:rsidRPr="000A3615">
        <w:t>Į</w:t>
      </w:r>
      <w:r w:rsidR="008945B2" w:rsidRPr="000A3615">
        <w:t xml:space="preserve">statymo 4 straipsnio </w:t>
      </w:r>
      <w:r w:rsidR="004C7CD8" w:rsidRPr="000A3615">
        <w:t xml:space="preserve">4 </w:t>
      </w:r>
      <w:r w:rsidR="008945B2" w:rsidRPr="000A3615">
        <w:t>dalies 4 punktu, turi teisę tiesiogiai kreiptis į Lietuvos Respublikos prokuratūrą ir jai pateikti pranešimą apie pažeidimą.</w:t>
      </w:r>
    </w:p>
    <w:p w14:paraId="5193B5FD" w14:textId="77777777" w:rsidR="00DA63EF" w:rsidRPr="000A3615" w:rsidRDefault="00DA63EF" w:rsidP="00DA63EF">
      <w:pPr>
        <w:widowControl w:val="0"/>
        <w:tabs>
          <w:tab w:val="left" w:pos="0"/>
          <w:tab w:val="left" w:pos="852"/>
          <w:tab w:val="left" w:pos="1134"/>
          <w:tab w:val="left" w:pos="1418"/>
        </w:tabs>
        <w:suppressAutoHyphens/>
        <w:overflowPunct/>
        <w:autoSpaceDE/>
        <w:autoSpaceDN/>
        <w:adjustRightInd/>
        <w:spacing w:line="360" w:lineRule="auto"/>
        <w:textAlignment w:val="auto"/>
      </w:pPr>
    </w:p>
    <w:p w14:paraId="556AB908" w14:textId="77777777" w:rsidR="00846BF7" w:rsidRPr="000A3615" w:rsidRDefault="00846BF7" w:rsidP="00846BF7">
      <w:pPr>
        <w:pStyle w:val="Sraopastraipa"/>
        <w:tabs>
          <w:tab w:val="num" w:pos="0"/>
          <w:tab w:val="left" w:pos="993"/>
        </w:tabs>
        <w:ind w:left="360"/>
        <w:jc w:val="center"/>
        <w:rPr>
          <w:rFonts w:eastAsia="Calibri"/>
          <w:b/>
          <w:szCs w:val="24"/>
        </w:rPr>
      </w:pPr>
      <w:r w:rsidRPr="000A3615">
        <w:rPr>
          <w:rFonts w:eastAsia="Calibri"/>
          <w:b/>
          <w:szCs w:val="24"/>
        </w:rPr>
        <w:t>V SKYRIUS</w:t>
      </w:r>
    </w:p>
    <w:p w14:paraId="7A494D22" w14:textId="77777777" w:rsidR="00846BF7" w:rsidRPr="000A3615" w:rsidRDefault="00846BF7" w:rsidP="00846BF7">
      <w:pPr>
        <w:pStyle w:val="Sraopastraipa"/>
        <w:tabs>
          <w:tab w:val="num" w:pos="0"/>
          <w:tab w:val="left" w:pos="993"/>
        </w:tabs>
        <w:ind w:left="360"/>
        <w:jc w:val="center"/>
        <w:rPr>
          <w:rFonts w:eastAsia="Calibri"/>
          <w:b/>
          <w:szCs w:val="24"/>
        </w:rPr>
      </w:pPr>
      <w:r w:rsidRPr="000A3615">
        <w:rPr>
          <w:rFonts w:eastAsia="Calibri"/>
          <w:b/>
          <w:szCs w:val="24"/>
        </w:rPr>
        <w:t>KONFIDENCIALUMO UŽTIKRINIMAS</w:t>
      </w:r>
    </w:p>
    <w:p w14:paraId="09B05B64" w14:textId="77777777" w:rsidR="00DA63EF" w:rsidRPr="000A3615" w:rsidRDefault="00DA63EF" w:rsidP="00DA63EF">
      <w:pPr>
        <w:widowControl w:val="0"/>
        <w:tabs>
          <w:tab w:val="left" w:pos="0"/>
          <w:tab w:val="left" w:pos="852"/>
          <w:tab w:val="left" w:pos="1134"/>
          <w:tab w:val="left" w:pos="1418"/>
        </w:tabs>
        <w:suppressAutoHyphens/>
        <w:overflowPunct/>
        <w:autoSpaceDE/>
        <w:autoSpaceDN/>
        <w:adjustRightInd/>
        <w:spacing w:line="360" w:lineRule="auto"/>
        <w:textAlignment w:val="auto"/>
      </w:pPr>
    </w:p>
    <w:p w14:paraId="4AD8B214" w14:textId="42ECC0C8" w:rsidR="009C34FD" w:rsidRPr="000A3615" w:rsidRDefault="006D0B05" w:rsidP="006D0B05">
      <w:pPr>
        <w:widowControl w:val="0"/>
        <w:tabs>
          <w:tab w:val="left" w:pos="0"/>
          <w:tab w:val="left" w:pos="850"/>
          <w:tab w:val="left" w:pos="993"/>
        </w:tabs>
        <w:suppressAutoHyphens/>
        <w:overflowPunct/>
        <w:autoSpaceDE/>
        <w:autoSpaceDN/>
        <w:adjustRightInd/>
        <w:spacing w:line="360" w:lineRule="auto"/>
        <w:ind w:firstLine="993"/>
        <w:textAlignment w:val="auto"/>
        <w:rPr>
          <w:rFonts w:eastAsia="SimSun"/>
          <w:szCs w:val="24"/>
          <w:lang w:eastAsia="zh-CN" w:bidi="hi-IN"/>
        </w:rPr>
      </w:pPr>
      <w:r w:rsidRPr="000A3615">
        <w:rPr>
          <w:szCs w:val="24"/>
        </w:rPr>
        <w:t>2</w:t>
      </w:r>
      <w:r w:rsidR="00AD6DAF">
        <w:rPr>
          <w:szCs w:val="24"/>
        </w:rPr>
        <w:t>4</w:t>
      </w:r>
      <w:r w:rsidRPr="000A3615">
        <w:rPr>
          <w:szCs w:val="24"/>
        </w:rPr>
        <w:t xml:space="preserve">. </w:t>
      </w:r>
      <w:r w:rsidR="009C34FD" w:rsidRPr="000A3615">
        <w:rPr>
          <w:bCs/>
        </w:rPr>
        <w:t>Kompetentingas subjektas</w:t>
      </w:r>
      <w:r w:rsidR="009C34FD" w:rsidRPr="000A3615">
        <w:rPr>
          <w:szCs w:val="24"/>
        </w:rPr>
        <w:t>, vadovaudamasis Įstatymo</w:t>
      </w:r>
      <w:r w:rsidR="00C33378" w:rsidRPr="000A3615">
        <w:rPr>
          <w:szCs w:val="24"/>
        </w:rPr>
        <w:t xml:space="preserve"> </w:t>
      </w:r>
      <w:r w:rsidR="009C34FD" w:rsidRPr="000A3615">
        <w:rPr>
          <w:szCs w:val="24"/>
        </w:rPr>
        <w:t>nuostatomis,</w:t>
      </w:r>
      <w:r w:rsidR="009C34FD" w:rsidRPr="000A3615">
        <w:rPr>
          <w:rFonts w:eastAsia="SimSun"/>
          <w:szCs w:val="24"/>
          <w:lang w:eastAsia="zh-CN" w:bidi="hi-IN"/>
        </w:rPr>
        <w:t xml:space="preserve"> užtikrina </w:t>
      </w:r>
      <w:r w:rsidR="009C34FD" w:rsidRPr="000A3615">
        <w:rPr>
          <w:szCs w:val="24"/>
        </w:rPr>
        <w:t>informaciją apie pažeidimus pateikusių asmenų ir su pažeidimu susijusių asmenų</w:t>
      </w:r>
      <w:r w:rsidR="00843B2B" w:rsidRPr="000A3615">
        <w:rPr>
          <w:szCs w:val="24"/>
        </w:rPr>
        <w:t>,</w:t>
      </w:r>
      <w:r w:rsidR="009C34FD" w:rsidRPr="000A3615">
        <w:rPr>
          <w:b/>
          <w:bCs/>
          <w:szCs w:val="24"/>
        </w:rPr>
        <w:t xml:space="preserve"> </w:t>
      </w:r>
      <w:r w:rsidR="00843B2B" w:rsidRPr="000A3615">
        <w:rPr>
          <w:szCs w:val="24"/>
        </w:rPr>
        <w:t>vidiniu kanalu gautos informacijos turinio ir kitų duomenų, leidžiančių identifikuoti informaciją apie pažeidimą pateikusį asmenį, konfidencialumą</w:t>
      </w:r>
      <w:r w:rsidR="009C34FD" w:rsidRPr="000A3615">
        <w:rPr>
          <w:rFonts w:eastAsia="SimSun"/>
          <w:szCs w:val="24"/>
          <w:lang w:eastAsia="zh-CN" w:bidi="hi-IN"/>
        </w:rPr>
        <w:t>, išskyrus įstatymuose nustatytus atvejus.</w:t>
      </w:r>
      <w:r w:rsidR="00843B2B" w:rsidRPr="000A3615">
        <w:rPr>
          <w:rFonts w:eastAsia="SimSun"/>
          <w:szCs w:val="24"/>
          <w:lang w:eastAsia="zh-CN" w:bidi="hi-IN"/>
        </w:rPr>
        <w:t xml:space="preserve">  </w:t>
      </w:r>
    </w:p>
    <w:p w14:paraId="3F1157FB" w14:textId="0FAC7ECB" w:rsidR="00DA63EF" w:rsidRPr="000A3615" w:rsidRDefault="006D0B05" w:rsidP="009C34FD">
      <w:pPr>
        <w:widowControl w:val="0"/>
        <w:tabs>
          <w:tab w:val="left" w:pos="0"/>
          <w:tab w:val="left" w:pos="852"/>
          <w:tab w:val="left" w:pos="1134"/>
        </w:tabs>
        <w:suppressAutoHyphens/>
        <w:overflowPunct/>
        <w:autoSpaceDE/>
        <w:autoSpaceDN/>
        <w:adjustRightInd/>
        <w:spacing w:line="360" w:lineRule="auto"/>
        <w:ind w:firstLine="851"/>
        <w:textAlignment w:val="auto"/>
      </w:pPr>
      <w:r w:rsidRPr="000A3615">
        <w:rPr>
          <w:bCs/>
        </w:rPr>
        <w:t>2</w:t>
      </w:r>
      <w:r w:rsidR="00AD6DAF">
        <w:rPr>
          <w:bCs/>
        </w:rPr>
        <w:t>5</w:t>
      </w:r>
      <w:r w:rsidRPr="000A3615">
        <w:rPr>
          <w:bCs/>
        </w:rPr>
        <w:t xml:space="preserve">. </w:t>
      </w:r>
      <w:r w:rsidR="00DA63EF" w:rsidRPr="000A3615">
        <w:rPr>
          <w:bCs/>
        </w:rPr>
        <w:t>Kompetentingas subjektas</w:t>
      </w:r>
      <w:r w:rsidR="00DA63EF" w:rsidRPr="000A3615">
        <w:t>  užtikrina, kad gauta informacija apie pažeidimą ir su tuo susiję duomenys būtų laikomi saugiai ir su jais galėtų susipažinti tik tokią teisę turintys informaciją apie pažeidimą nagrinėjantys asmenys.</w:t>
      </w:r>
      <w:r w:rsidR="00DA63EF" w:rsidRPr="000A3615">
        <w:rPr>
          <w:szCs w:val="24"/>
        </w:rPr>
        <w:t xml:space="preserve"> KPVTS darbuotojai privalo pasirašyti konfidencialumo pasižadėjimą (3 priedas), kuris yra saugomas jų asmens bylose.</w:t>
      </w:r>
    </w:p>
    <w:p w14:paraId="121121F2" w14:textId="6788E5D2" w:rsidR="00DA63EF" w:rsidRPr="000A3615" w:rsidRDefault="006D0B05" w:rsidP="009C34FD">
      <w:pPr>
        <w:widowControl w:val="0"/>
        <w:tabs>
          <w:tab w:val="left" w:pos="0"/>
          <w:tab w:val="left" w:pos="852"/>
          <w:tab w:val="left" w:pos="1134"/>
        </w:tabs>
        <w:suppressAutoHyphens/>
        <w:overflowPunct/>
        <w:autoSpaceDE/>
        <w:autoSpaceDN/>
        <w:adjustRightInd/>
        <w:spacing w:line="360" w:lineRule="auto"/>
        <w:ind w:firstLine="851"/>
        <w:textAlignment w:val="auto"/>
      </w:pPr>
      <w:r w:rsidRPr="000A3615">
        <w:t>2</w:t>
      </w:r>
      <w:r w:rsidR="00AD6DAF">
        <w:t>6</w:t>
      </w:r>
      <w:r w:rsidRPr="000A3615">
        <w:t xml:space="preserve">. </w:t>
      </w:r>
      <w:r w:rsidR="00DA63EF" w:rsidRPr="000A3615">
        <w:t xml:space="preserve">Ministerijos valstybės tarnautojai ir darbuotojai, dirbantys pagal darbo sutartis, kurie pagal atliekamas funkcijas turi prieigą prie asmens, teikiančio informaciją apie pažeidimą, pateiktų duomenų arba gali sužinoti ją pateikusio asmens duomenis, yra supažindinami su atsakomybe už </w:t>
      </w:r>
      <w:r w:rsidR="00DA63EF" w:rsidRPr="000A3615">
        <w:rPr>
          <w:bCs/>
        </w:rPr>
        <w:t>Įstatyme ir (ar) kituose teisės aktuose nustatytų pranešėjų apsaugos reikalavimų pažeidimą,</w:t>
      </w:r>
      <w:r w:rsidR="00DA63EF" w:rsidRPr="000A3615">
        <w:t xml:space="preserve"> privalo pasirašyti konfidencialumo pasižadėjimą (3 priedas) ir įsipareigoti neatskleisti tokios informacijos ar duomenų trečiosioms šalims. </w:t>
      </w:r>
    </w:p>
    <w:p w14:paraId="36500241" w14:textId="09E58C59" w:rsidR="00DA63EF" w:rsidRPr="000A3615" w:rsidRDefault="006D0B05" w:rsidP="009C34FD">
      <w:pPr>
        <w:widowControl w:val="0"/>
        <w:tabs>
          <w:tab w:val="left" w:pos="0"/>
          <w:tab w:val="left" w:pos="852"/>
          <w:tab w:val="left" w:pos="1134"/>
        </w:tabs>
        <w:suppressAutoHyphens/>
        <w:overflowPunct/>
        <w:autoSpaceDE/>
        <w:autoSpaceDN/>
        <w:adjustRightInd/>
        <w:spacing w:line="360" w:lineRule="auto"/>
        <w:ind w:firstLine="851"/>
        <w:textAlignment w:val="auto"/>
      </w:pPr>
      <w:r w:rsidRPr="000A3615">
        <w:t>2</w:t>
      </w:r>
      <w:r w:rsidR="00AD6DAF">
        <w:t>7</w:t>
      </w:r>
      <w:r w:rsidRPr="000A3615">
        <w:t xml:space="preserve">. </w:t>
      </w:r>
      <w:r w:rsidR="00DA63EF" w:rsidRPr="000A3615">
        <w:t>Ministerijos valstybės tarnautojai ir darbuotojai, dirbantys pagal darbo sutartis, kuriems pagal pareigas tapo žinomi a</w:t>
      </w:r>
      <w:r w:rsidR="00DA63EF" w:rsidRPr="000A3615">
        <w:rPr>
          <w:bCs/>
        </w:rPr>
        <w:t>smens, pateikusio informaciją apie pažeidi</w:t>
      </w:r>
      <w:r w:rsidR="00DA63EF" w:rsidRPr="000A3615">
        <w:t>mą, asmens duomenys arba tokios informacijos turinys, privalo užtikrinti minėtos informacijos ir asmens duomenų konfidencialumą tiek darbo metu, tiek po jo.</w:t>
      </w:r>
    </w:p>
    <w:p w14:paraId="36733A13" w14:textId="4645EAC1" w:rsidR="00DA63EF" w:rsidRPr="000A3615" w:rsidRDefault="006D0B05" w:rsidP="009C34FD">
      <w:pPr>
        <w:widowControl w:val="0"/>
        <w:tabs>
          <w:tab w:val="left" w:pos="0"/>
          <w:tab w:val="left" w:pos="852"/>
          <w:tab w:val="left" w:pos="1134"/>
        </w:tabs>
        <w:suppressAutoHyphens/>
        <w:overflowPunct/>
        <w:autoSpaceDE/>
        <w:autoSpaceDN/>
        <w:adjustRightInd/>
        <w:spacing w:line="360" w:lineRule="auto"/>
        <w:ind w:firstLine="851"/>
        <w:textAlignment w:val="auto"/>
      </w:pPr>
      <w:r w:rsidRPr="000A3615">
        <w:rPr>
          <w:szCs w:val="24"/>
        </w:rPr>
        <w:t>2</w:t>
      </w:r>
      <w:r w:rsidR="00AD6DAF">
        <w:rPr>
          <w:szCs w:val="24"/>
        </w:rPr>
        <w:t>8</w:t>
      </w:r>
      <w:r w:rsidRPr="000A3615">
        <w:rPr>
          <w:szCs w:val="24"/>
        </w:rPr>
        <w:t xml:space="preserve">. </w:t>
      </w:r>
      <w:r w:rsidR="00DA63EF" w:rsidRPr="000A3615">
        <w:rPr>
          <w:szCs w:val="24"/>
        </w:rPr>
        <w:t xml:space="preserve">Už ministerijos intraneto portale registruojamos vidiniu kanalu gautos informacijos </w:t>
      </w:r>
      <w:r w:rsidR="00DA63EF" w:rsidRPr="000A3615">
        <w:rPr>
          <w:szCs w:val="24"/>
          <w:lang w:eastAsia="lt-LT"/>
        </w:rPr>
        <w:t xml:space="preserve">saugą nuo atsitiktinio ar neteisėto sunaikinimo, pakeitimo, atsitiktinio praradimo atsakingi ministerijos Bendrųjų reikalų skyriaus darbuotojai, pasirašę </w:t>
      </w:r>
      <w:r w:rsidR="00DA63EF" w:rsidRPr="000A3615">
        <w:rPr>
          <w:szCs w:val="24"/>
        </w:rPr>
        <w:t xml:space="preserve">konfidencialumo pasižadėjimą (3 </w:t>
      </w:r>
      <w:r w:rsidR="00DA63EF" w:rsidRPr="000A3615">
        <w:t>priedas</w:t>
      </w:r>
      <w:r w:rsidR="00DA63EF" w:rsidRPr="000A3615">
        <w:rPr>
          <w:szCs w:val="24"/>
        </w:rPr>
        <w:t>), kuris yra saugomas šių darbuotojų asmens bylose.</w:t>
      </w:r>
    </w:p>
    <w:p w14:paraId="2AC085F0" w14:textId="034BBF57" w:rsidR="009953C2" w:rsidRPr="000A3615" w:rsidRDefault="006D0B05" w:rsidP="009C34FD">
      <w:pPr>
        <w:spacing w:line="360" w:lineRule="auto"/>
        <w:ind w:firstLine="851"/>
        <w:rPr>
          <w:szCs w:val="24"/>
          <w:lang w:eastAsia="lt-LT"/>
        </w:rPr>
      </w:pPr>
      <w:r w:rsidRPr="000A3615">
        <w:rPr>
          <w:szCs w:val="24"/>
          <w:lang w:eastAsia="lt-LT"/>
        </w:rPr>
        <w:t>2</w:t>
      </w:r>
      <w:r w:rsidR="00AD6DAF">
        <w:rPr>
          <w:szCs w:val="24"/>
          <w:lang w:eastAsia="lt-LT"/>
        </w:rPr>
        <w:t>9</w:t>
      </w:r>
      <w:r w:rsidRPr="000A3615">
        <w:rPr>
          <w:szCs w:val="24"/>
          <w:lang w:eastAsia="lt-LT"/>
        </w:rPr>
        <w:t xml:space="preserve">. </w:t>
      </w:r>
      <w:r w:rsidR="009953C2" w:rsidRPr="000A3615">
        <w:rPr>
          <w:szCs w:val="24"/>
          <w:lang w:eastAsia="lt-LT"/>
        </w:rPr>
        <w:t>Asmens, pateikusio pranešimą, duomenų ir kitos informacijos pateikimas ikiteisminio tyrimo ar kitoms pažeidimus tiriančioms kompetentingoms institucijoms, neatskleidžiant šių duomenų ministerijos, bendrovės viduje, nelaikomas konfidencialumo pažeidimu.</w:t>
      </w:r>
    </w:p>
    <w:p w14:paraId="671EF596" w14:textId="77777777" w:rsidR="00DA63EF" w:rsidRPr="000A3615" w:rsidRDefault="00DA63EF" w:rsidP="005D7BA1">
      <w:pPr>
        <w:pStyle w:val="Sraopastraipa"/>
        <w:widowControl w:val="0"/>
        <w:tabs>
          <w:tab w:val="left" w:pos="0"/>
          <w:tab w:val="left" w:pos="852"/>
          <w:tab w:val="left" w:pos="1134"/>
          <w:tab w:val="left" w:pos="1418"/>
        </w:tabs>
        <w:suppressAutoHyphens/>
        <w:ind w:left="0"/>
        <w:jc w:val="center"/>
        <w:rPr>
          <w:b/>
          <w:bCs/>
          <w:caps/>
          <w:szCs w:val="24"/>
          <w:lang w:eastAsia="zh-CN"/>
        </w:rPr>
      </w:pPr>
    </w:p>
    <w:p w14:paraId="3F28E919" w14:textId="53CF8BE6" w:rsidR="008945B2" w:rsidRPr="000A3615" w:rsidRDefault="008945B2" w:rsidP="005D7BA1">
      <w:pPr>
        <w:pStyle w:val="Sraopastraipa"/>
        <w:widowControl w:val="0"/>
        <w:tabs>
          <w:tab w:val="left" w:pos="0"/>
          <w:tab w:val="left" w:pos="852"/>
          <w:tab w:val="left" w:pos="1134"/>
          <w:tab w:val="left" w:pos="1418"/>
        </w:tabs>
        <w:suppressAutoHyphens/>
        <w:ind w:left="0"/>
        <w:jc w:val="center"/>
      </w:pPr>
      <w:r w:rsidRPr="000A3615">
        <w:rPr>
          <w:b/>
          <w:bCs/>
          <w:caps/>
          <w:szCs w:val="24"/>
          <w:lang w:eastAsia="zh-CN"/>
        </w:rPr>
        <w:t>V</w:t>
      </w:r>
      <w:r w:rsidR="00846BF7" w:rsidRPr="000A3615">
        <w:rPr>
          <w:b/>
          <w:bCs/>
          <w:caps/>
          <w:szCs w:val="24"/>
          <w:lang w:eastAsia="zh-CN"/>
        </w:rPr>
        <w:t>i</w:t>
      </w:r>
      <w:r w:rsidRPr="000A3615">
        <w:rPr>
          <w:b/>
          <w:bCs/>
          <w:caps/>
          <w:szCs w:val="24"/>
          <w:lang w:eastAsia="zh-CN"/>
        </w:rPr>
        <w:t xml:space="preserve"> Skyrius</w:t>
      </w:r>
    </w:p>
    <w:p w14:paraId="1F833322" w14:textId="77777777" w:rsidR="008945B2" w:rsidRPr="000A3615" w:rsidRDefault="008945B2" w:rsidP="005D7BA1">
      <w:pPr>
        <w:pStyle w:val="Sraopastraipa"/>
        <w:suppressAutoHyphens/>
        <w:ind w:left="0"/>
        <w:jc w:val="center"/>
      </w:pPr>
      <w:r w:rsidRPr="000A3615">
        <w:rPr>
          <w:b/>
          <w:bCs/>
          <w:caps/>
          <w:szCs w:val="24"/>
          <w:lang w:eastAsia="zh-CN"/>
        </w:rPr>
        <w:t>BAIGIAMOSIOS NUOSTATOS</w:t>
      </w:r>
    </w:p>
    <w:p w14:paraId="074D6B08" w14:textId="77777777" w:rsidR="008945B2" w:rsidRPr="000A3615" w:rsidRDefault="008945B2" w:rsidP="00B562A1">
      <w:pPr>
        <w:widowControl w:val="0"/>
        <w:tabs>
          <w:tab w:val="left" w:pos="0"/>
          <w:tab w:val="left" w:pos="852"/>
          <w:tab w:val="left" w:pos="1134"/>
          <w:tab w:val="left" w:pos="1418"/>
        </w:tabs>
        <w:suppressAutoHyphens/>
        <w:spacing w:line="360" w:lineRule="auto"/>
        <w:jc w:val="center"/>
      </w:pPr>
    </w:p>
    <w:p w14:paraId="400FD6EA" w14:textId="72A8E644" w:rsidR="008945B2" w:rsidRPr="000A3615" w:rsidRDefault="00AD6DAF" w:rsidP="006D0B05">
      <w:pPr>
        <w:widowControl w:val="0"/>
        <w:tabs>
          <w:tab w:val="left" w:pos="0"/>
          <w:tab w:val="left" w:pos="852"/>
          <w:tab w:val="left" w:pos="1134"/>
          <w:tab w:val="left" w:pos="1418"/>
        </w:tabs>
        <w:suppressAutoHyphens/>
        <w:overflowPunct/>
        <w:autoSpaceDE/>
        <w:autoSpaceDN/>
        <w:adjustRightInd/>
        <w:spacing w:line="360" w:lineRule="auto"/>
        <w:ind w:firstLine="851"/>
        <w:textAlignment w:val="auto"/>
      </w:pPr>
      <w:r>
        <w:t>30</w:t>
      </w:r>
      <w:r w:rsidR="006D0B05" w:rsidRPr="000A3615">
        <w:t xml:space="preserve">. </w:t>
      </w:r>
      <w:r w:rsidR="005B4806" w:rsidRPr="000A3615">
        <w:t> </w:t>
      </w:r>
      <w:r w:rsidR="00846BF7" w:rsidRPr="000A3615">
        <w:rPr>
          <w:szCs w:val="24"/>
        </w:rPr>
        <w:t xml:space="preserve">Informacija apie pažeidimus ir kiti </w:t>
      </w:r>
      <w:r w:rsidR="006B738F" w:rsidRPr="000A3615">
        <w:t>d</w:t>
      </w:r>
      <w:r w:rsidR="00EF366B" w:rsidRPr="000A3615">
        <w:t>okumentai, susiję su Aprašo nuostatų įgyvendinimu</w:t>
      </w:r>
      <w:r w:rsidR="006B738F" w:rsidRPr="000A3615">
        <w:t xml:space="preserve">, </w:t>
      </w:r>
      <w:r w:rsidR="00EF366B" w:rsidRPr="000A3615">
        <w:t xml:space="preserve">saugomi </w:t>
      </w:r>
      <w:r w:rsidR="00EF366B" w:rsidRPr="000A3615">
        <w:rPr>
          <w:szCs w:val="24"/>
        </w:rPr>
        <w:t xml:space="preserve">tiek laiko, kiek yra saugomi asmenų prašymai, skundai ir jų nagrinėjimo dokumentai, vadovaujantis Bendrųjų dokumentų saugojimo terminų rodykle, patvirtinta Lietuvos vyriausiojo archyvaro 2011 m. kovo 9 d. įsakymu Nr. V-100 „Dėl bendrųjų dokumentų saugojimo terminų rodyklės patvirtinimo“, atsižvelgiant į </w:t>
      </w:r>
      <w:r w:rsidR="006B738F" w:rsidRPr="000A3615">
        <w:rPr>
          <w:szCs w:val="24"/>
        </w:rPr>
        <w:t xml:space="preserve">Įstatymo ir </w:t>
      </w:r>
      <w:r w:rsidR="006E0CA2" w:rsidRPr="000A3615">
        <w:rPr>
          <w:szCs w:val="24"/>
        </w:rPr>
        <w:t>N</w:t>
      </w:r>
      <w:r w:rsidR="00EF366B" w:rsidRPr="000A3615">
        <w:rPr>
          <w:lang w:eastAsia="ar-SA"/>
        </w:rPr>
        <w:t xml:space="preserve">utarimu </w:t>
      </w:r>
      <w:r w:rsidR="00EF366B" w:rsidRPr="000A3615">
        <w:t>patvirtinto Vidinių informacijos apie pažeidimus teikimo kanalų įdiegimo ir jų funkcionavimo užtikrinimo tvarkos aprašo nuostatas</w:t>
      </w:r>
      <w:r w:rsidR="008945B2" w:rsidRPr="000A3615">
        <w:t xml:space="preserve">. </w:t>
      </w:r>
    </w:p>
    <w:p w14:paraId="1DCEFAC0" w14:textId="485E1E07" w:rsidR="00A26331" w:rsidRPr="000A3615" w:rsidRDefault="006D0B05" w:rsidP="00ED3893">
      <w:pPr>
        <w:widowControl w:val="0"/>
        <w:tabs>
          <w:tab w:val="left" w:pos="0"/>
          <w:tab w:val="left" w:pos="852"/>
          <w:tab w:val="left" w:pos="1134"/>
          <w:tab w:val="left" w:pos="1418"/>
        </w:tabs>
        <w:suppressAutoHyphens/>
        <w:overflowPunct/>
        <w:autoSpaceDE/>
        <w:autoSpaceDN/>
        <w:adjustRightInd/>
        <w:spacing w:line="360" w:lineRule="auto"/>
        <w:ind w:firstLine="851"/>
        <w:textAlignment w:val="auto"/>
        <w:rPr>
          <w:rFonts w:eastAsia="SimSun" w:cs="Mangal"/>
          <w:szCs w:val="24"/>
          <w:lang w:eastAsia="lt-LT" w:bidi="hi-IN"/>
        </w:rPr>
      </w:pPr>
      <w:r w:rsidRPr="000A3615">
        <w:rPr>
          <w:rFonts w:eastAsia="SimSun" w:cs="Mangal"/>
          <w:szCs w:val="24"/>
          <w:lang w:eastAsia="lt-LT" w:bidi="hi-IN"/>
        </w:rPr>
        <w:t>3</w:t>
      </w:r>
      <w:r w:rsidR="00AD6DAF">
        <w:rPr>
          <w:rFonts w:eastAsia="SimSun" w:cs="Mangal"/>
          <w:szCs w:val="24"/>
          <w:lang w:eastAsia="lt-LT" w:bidi="hi-IN"/>
        </w:rPr>
        <w:t>1</w:t>
      </w:r>
      <w:r w:rsidRPr="000A3615">
        <w:rPr>
          <w:rFonts w:eastAsia="SimSun" w:cs="Mangal"/>
          <w:szCs w:val="24"/>
          <w:lang w:eastAsia="lt-LT" w:bidi="hi-IN"/>
        </w:rPr>
        <w:t xml:space="preserve">. </w:t>
      </w:r>
      <w:r w:rsidR="00D828BA" w:rsidRPr="000A3615">
        <w:rPr>
          <w:rFonts w:eastAsia="SimSun" w:cs="Mangal"/>
          <w:szCs w:val="24"/>
          <w:lang w:eastAsia="lt-LT" w:bidi="hi-IN"/>
        </w:rPr>
        <w:t xml:space="preserve">Aprašo </w:t>
      </w:r>
      <w:r w:rsidR="007A4419" w:rsidRPr="000A3615">
        <w:rPr>
          <w:rFonts w:eastAsia="SimSun" w:cs="Mangal"/>
          <w:szCs w:val="24"/>
          <w:lang w:eastAsia="lt-LT" w:bidi="hi-IN"/>
        </w:rPr>
        <w:t>6</w:t>
      </w:r>
      <w:r w:rsidR="00D828BA" w:rsidRPr="000A3615">
        <w:rPr>
          <w:rFonts w:eastAsia="SimSun" w:cs="Mangal"/>
          <w:szCs w:val="24"/>
          <w:lang w:eastAsia="lt-LT" w:bidi="hi-IN"/>
        </w:rPr>
        <w:t xml:space="preserve"> punkte nurodytame elektroniniame pašte gauta ir išsiųsta informacija saugoma vieną mėnesį nuo informacijos išsiuntimo ar gavimo. Pasibaigus šiam terminui, informacija ištrinama iš šio pašto sistemos.</w:t>
      </w:r>
      <w:r w:rsidR="00ED3893" w:rsidRPr="000A3615">
        <w:rPr>
          <w:rFonts w:eastAsia="SimSun" w:cs="Mangal"/>
          <w:szCs w:val="24"/>
          <w:lang w:eastAsia="lt-LT" w:bidi="hi-IN"/>
        </w:rPr>
        <w:t xml:space="preserve"> </w:t>
      </w:r>
      <w:r w:rsidR="00A26331" w:rsidRPr="000A3615">
        <w:rPr>
          <w:rFonts w:eastAsia="SimSun" w:cs="Mangal"/>
          <w:szCs w:val="24"/>
          <w:lang w:eastAsia="lt-LT" w:bidi="hi-IN"/>
        </w:rPr>
        <w:t>Visi popieriuje suformuoti dokumentai ar</w:t>
      </w:r>
      <w:r w:rsidR="00A907B4" w:rsidRPr="000A3615">
        <w:rPr>
          <w:rFonts w:eastAsia="SimSun" w:cs="Mangal"/>
          <w:szCs w:val="24"/>
          <w:lang w:eastAsia="lt-LT" w:bidi="hi-IN"/>
        </w:rPr>
        <w:t>ba</w:t>
      </w:r>
      <w:r w:rsidR="00A26331" w:rsidRPr="000A3615">
        <w:rPr>
          <w:rFonts w:eastAsia="SimSun" w:cs="Mangal"/>
          <w:szCs w:val="24"/>
          <w:lang w:eastAsia="lt-LT" w:bidi="hi-IN"/>
        </w:rPr>
        <w:t xml:space="preserve"> informacija vertinant ar tiriant vidiniu kanalu ar</w:t>
      </w:r>
      <w:r w:rsidR="00A907B4" w:rsidRPr="000A3615">
        <w:rPr>
          <w:rFonts w:eastAsia="SimSun" w:cs="Mangal"/>
          <w:szCs w:val="24"/>
          <w:lang w:eastAsia="lt-LT" w:bidi="hi-IN"/>
        </w:rPr>
        <w:t>ba</w:t>
      </w:r>
      <w:r w:rsidR="00A26331" w:rsidRPr="000A3615">
        <w:rPr>
          <w:rFonts w:eastAsia="SimSun" w:cs="Mangal"/>
          <w:szCs w:val="24"/>
          <w:lang w:eastAsia="lt-LT" w:bidi="hi-IN"/>
        </w:rPr>
        <w:t xml:space="preserve"> pagal Įstatymą gautą informaciją apie pažeidimą suformuojama el</w:t>
      </w:r>
      <w:r w:rsidR="00A907B4" w:rsidRPr="000A3615">
        <w:rPr>
          <w:rFonts w:eastAsia="SimSun" w:cs="Mangal"/>
          <w:szCs w:val="24"/>
          <w:lang w:eastAsia="lt-LT" w:bidi="hi-IN"/>
        </w:rPr>
        <w:t>ektroniniu</w:t>
      </w:r>
      <w:r w:rsidR="00A26331" w:rsidRPr="000A3615">
        <w:rPr>
          <w:rFonts w:eastAsia="SimSun" w:cs="Mangal"/>
          <w:szCs w:val="24"/>
          <w:lang w:eastAsia="lt-LT" w:bidi="hi-IN"/>
        </w:rPr>
        <w:t xml:space="preserve"> formatu, registruojama ir laikoma Žurnale</w:t>
      </w:r>
      <w:r w:rsidR="00A907B4" w:rsidRPr="000A3615">
        <w:rPr>
          <w:rFonts w:eastAsia="SimSun" w:cs="Mangal"/>
          <w:szCs w:val="24"/>
          <w:lang w:eastAsia="lt-LT" w:bidi="hi-IN"/>
        </w:rPr>
        <w:t>;</w:t>
      </w:r>
      <w:r w:rsidR="00A26331" w:rsidRPr="000A3615">
        <w:rPr>
          <w:rFonts w:eastAsia="SimSun" w:cs="Mangal"/>
          <w:szCs w:val="24"/>
          <w:lang w:eastAsia="lt-LT" w:bidi="hi-IN"/>
        </w:rPr>
        <w:t xml:space="preserve"> </w:t>
      </w:r>
      <w:r w:rsidR="00DE7748" w:rsidRPr="000A3615">
        <w:rPr>
          <w:rFonts w:eastAsia="SimSun" w:cs="Mangal"/>
          <w:szCs w:val="24"/>
          <w:lang w:eastAsia="lt-LT" w:bidi="hi-IN"/>
        </w:rPr>
        <w:t xml:space="preserve">turimi </w:t>
      </w:r>
      <w:r w:rsidR="00A26331" w:rsidRPr="000A3615">
        <w:rPr>
          <w:rFonts w:eastAsia="SimSun" w:cs="Mangal"/>
          <w:szCs w:val="24"/>
          <w:lang w:eastAsia="lt-LT" w:bidi="hi-IN"/>
        </w:rPr>
        <w:t xml:space="preserve">popieriniai </w:t>
      </w:r>
      <w:r w:rsidR="00DE7748" w:rsidRPr="000A3615">
        <w:rPr>
          <w:rFonts w:eastAsia="SimSun" w:cs="Mangal"/>
          <w:szCs w:val="24"/>
          <w:lang w:eastAsia="lt-LT" w:bidi="hi-IN"/>
        </w:rPr>
        <w:t xml:space="preserve">dokumentai </w:t>
      </w:r>
      <w:r w:rsidR="00A26331" w:rsidRPr="000A3615">
        <w:rPr>
          <w:rFonts w:eastAsia="SimSun" w:cs="Mangal"/>
          <w:szCs w:val="24"/>
          <w:lang w:eastAsia="lt-LT" w:bidi="hi-IN"/>
        </w:rPr>
        <w:t xml:space="preserve">saugomi vieną mėnesį nuo sprendimo, nurodyto Aprašo </w:t>
      </w:r>
      <w:r w:rsidR="00A907B4" w:rsidRPr="000A3615">
        <w:rPr>
          <w:rFonts w:eastAsia="SimSun" w:cs="Mangal"/>
          <w:szCs w:val="24"/>
          <w:lang w:eastAsia="lt-LT" w:bidi="hi-IN"/>
        </w:rPr>
        <w:t>17</w:t>
      </w:r>
      <w:r w:rsidR="00A26331" w:rsidRPr="000A3615">
        <w:rPr>
          <w:rFonts w:eastAsia="SimSun" w:cs="Mangal"/>
          <w:szCs w:val="24"/>
          <w:lang w:eastAsia="lt-LT" w:bidi="hi-IN"/>
        </w:rPr>
        <w:t xml:space="preserve"> punkte</w:t>
      </w:r>
      <w:r w:rsidR="00A907B4" w:rsidRPr="000A3615">
        <w:rPr>
          <w:rFonts w:eastAsia="SimSun" w:cs="Mangal"/>
          <w:szCs w:val="24"/>
          <w:lang w:eastAsia="lt-LT" w:bidi="hi-IN"/>
        </w:rPr>
        <w:t>,</w:t>
      </w:r>
      <w:r w:rsidR="00A26331" w:rsidRPr="000A3615">
        <w:rPr>
          <w:rFonts w:eastAsia="SimSun" w:cs="Mangal"/>
          <w:szCs w:val="24"/>
          <w:lang w:eastAsia="lt-LT" w:bidi="hi-IN"/>
        </w:rPr>
        <w:t xml:space="preserve"> priėmimo</w:t>
      </w:r>
      <w:r w:rsidR="00DE7748" w:rsidRPr="000A3615">
        <w:rPr>
          <w:rFonts w:eastAsia="SimSun" w:cs="Mangal"/>
          <w:szCs w:val="24"/>
          <w:lang w:eastAsia="lt-LT" w:bidi="hi-IN"/>
        </w:rPr>
        <w:t xml:space="preserve"> dienos</w:t>
      </w:r>
      <w:r w:rsidR="00A26331" w:rsidRPr="000A3615">
        <w:rPr>
          <w:rFonts w:eastAsia="SimSun" w:cs="Mangal"/>
          <w:szCs w:val="24"/>
          <w:lang w:eastAsia="lt-LT" w:bidi="hi-IN"/>
        </w:rPr>
        <w:t xml:space="preserve">, laikant juos </w:t>
      </w:r>
      <w:r w:rsidR="00A907B4" w:rsidRPr="000A3615">
        <w:rPr>
          <w:rFonts w:eastAsia="SimSun" w:cs="Mangal"/>
          <w:szCs w:val="24"/>
          <w:lang w:eastAsia="lt-LT" w:bidi="hi-IN"/>
        </w:rPr>
        <w:t>neprieinamus kitiems asmenims</w:t>
      </w:r>
      <w:r w:rsidR="00A26331" w:rsidRPr="000A3615">
        <w:rPr>
          <w:rFonts w:eastAsia="SimSun" w:cs="Mangal"/>
          <w:szCs w:val="24"/>
          <w:lang w:eastAsia="lt-LT" w:bidi="hi-IN"/>
        </w:rPr>
        <w:t xml:space="preserve">. </w:t>
      </w:r>
      <w:r w:rsidR="00DE7748" w:rsidRPr="000A3615">
        <w:rPr>
          <w:rFonts w:eastAsia="SimSun" w:cs="Mangal"/>
          <w:szCs w:val="24"/>
          <w:lang w:eastAsia="lt-LT" w:bidi="hi-IN"/>
        </w:rPr>
        <w:t>Pasibaigus šiam terminui, popieriniai dokumentai sunaikinami.</w:t>
      </w:r>
    </w:p>
    <w:p w14:paraId="398F783F" w14:textId="5DB2D30A" w:rsidR="005F689A" w:rsidRPr="000A3615" w:rsidRDefault="006D0B05" w:rsidP="006D0B05">
      <w:pPr>
        <w:widowControl w:val="0"/>
        <w:tabs>
          <w:tab w:val="left" w:pos="0"/>
          <w:tab w:val="left" w:pos="852"/>
          <w:tab w:val="left" w:pos="1134"/>
          <w:tab w:val="left" w:pos="1418"/>
        </w:tabs>
        <w:suppressAutoHyphens/>
        <w:overflowPunct/>
        <w:autoSpaceDE/>
        <w:autoSpaceDN/>
        <w:adjustRightInd/>
        <w:spacing w:line="360" w:lineRule="auto"/>
        <w:ind w:firstLine="851"/>
        <w:textAlignment w:val="auto"/>
        <w:rPr>
          <w:szCs w:val="24"/>
          <w:lang w:eastAsia="zh-CN"/>
        </w:rPr>
      </w:pPr>
      <w:r w:rsidRPr="000A3615">
        <w:rPr>
          <w:rFonts w:eastAsia="SimSun" w:cs="Mangal"/>
          <w:szCs w:val="24"/>
          <w:lang w:eastAsia="lt-LT" w:bidi="hi-IN"/>
        </w:rPr>
        <w:t>3</w:t>
      </w:r>
      <w:r w:rsidR="00AD6DAF">
        <w:rPr>
          <w:rFonts w:eastAsia="SimSun" w:cs="Mangal"/>
          <w:szCs w:val="24"/>
          <w:lang w:eastAsia="lt-LT" w:bidi="hi-IN"/>
        </w:rPr>
        <w:t>2</w:t>
      </w:r>
      <w:r w:rsidRPr="000A3615">
        <w:rPr>
          <w:rFonts w:eastAsia="SimSun" w:cs="Mangal"/>
          <w:szCs w:val="24"/>
          <w:lang w:eastAsia="lt-LT" w:bidi="hi-IN"/>
        </w:rPr>
        <w:t xml:space="preserve">. </w:t>
      </w:r>
      <w:r w:rsidR="00576919" w:rsidRPr="000A3615">
        <w:rPr>
          <w:rFonts w:eastAsia="SimSun" w:cs="Mangal"/>
          <w:szCs w:val="24"/>
          <w:lang w:eastAsia="lt-LT" w:bidi="hi-IN"/>
        </w:rPr>
        <w:t>K</w:t>
      </w:r>
      <w:r w:rsidR="005F689A" w:rsidRPr="000A3615">
        <w:rPr>
          <w:rFonts w:eastAsia="SimSun" w:cs="Mangal"/>
          <w:szCs w:val="24"/>
          <w:lang w:eastAsia="lt-LT" w:bidi="hi-IN"/>
        </w:rPr>
        <w:t xml:space="preserve">ompetentingas subjektas </w:t>
      </w:r>
      <w:r w:rsidR="00576919" w:rsidRPr="000A3615">
        <w:rPr>
          <w:rFonts w:eastAsia="SimSun" w:cs="Mangal"/>
          <w:szCs w:val="24"/>
          <w:lang w:eastAsia="lt-LT" w:bidi="hi-IN"/>
        </w:rPr>
        <w:t xml:space="preserve">kartą per metus </w:t>
      </w:r>
      <w:r w:rsidR="005F689A" w:rsidRPr="000A3615">
        <w:rPr>
          <w:rFonts w:eastAsia="SimSun" w:cs="Mangal"/>
          <w:szCs w:val="24"/>
          <w:lang w:eastAsia="lt-LT" w:bidi="hi-IN"/>
        </w:rPr>
        <w:t xml:space="preserve">einamųjų metų sausio mėnesį </w:t>
      </w:r>
      <w:r w:rsidR="003C2735" w:rsidRPr="000A3615">
        <w:rPr>
          <w:szCs w:val="24"/>
        </w:rPr>
        <w:t xml:space="preserve">apibendrina </w:t>
      </w:r>
      <w:r w:rsidR="005F689A" w:rsidRPr="000A3615">
        <w:rPr>
          <w:lang w:eastAsia="lt-LT"/>
        </w:rPr>
        <w:t>praėjusių metų</w:t>
      </w:r>
      <w:r w:rsidR="005F689A" w:rsidRPr="000A3615">
        <w:rPr>
          <w:szCs w:val="24"/>
        </w:rPr>
        <w:t xml:space="preserve"> </w:t>
      </w:r>
      <w:r w:rsidR="003C2735" w:rsidRPr="000A3615">
        <w:rPr>
          <w:szCs w:val="24"/>
        </w:rPr>
        <w:t xml:space="preserve">informacijos apie pažeidimus gavimo, tyrimo ir nagrinėjimo duomenis ir ministerijos interneto svetainėje skelbia statistinius duomenis apie </w:t>
      </w:r>
      <w:r w:rsidR="005F689A" w:rsidRPr="000A3615">
        <w:rPr>
          <w:lang w:eastAsia="lt-LT"/>
        </w:rPr>
        <w:t>pranešimus apie pažeidimus, vertinimo rezultatus, kitą apibendrintą informaciją.</w:t>
      </w:r>
    </w:p>
    <w:p w14:paraId="482821D4" w14:textId="305715C1" w:rsidR="005F689A" w:rsidRPr="000A3615" w:rsidRDefault="006D0B05" w:rsidP="006D0B05">
      <w:pPr>
        <w:spacing w:line="360" w:lineRule="auto"/>
        <w:ind w:firstLine="851"/>
        <w:rPr>
          <w:lang w:eastAsia="lt-LT"/>
        </w:rPr>
      </w:pPr>
      <w:r w:rsidRPr="000A3615">
        <w:t>3</w:t>
      </w:r>
      <w:r w:rsidR="00AD6DAF">
        <w:t>3</w:t>
      </w:r>
      <w:r w:rsidRPr="000A3615">
        <w:t xml:space="preserve">. </w:t>
      </w:r>
      <w:r w:rsidR="005F689A" w:rsidRPr="000A3615">
        <w:t>Informacija apie ministerijoje įdiegtą vidinį kanalą skelbiama mini</w:t>
      </w:r>
      <w:r w:rsidRPr="000A3615">
        <w:t>s</w:t>
      </w:r>
      <w:r w:rsidR="005F689A" w:rsidRPr="000A3615">
        <w:t>terijos</w:t>
      </w:r>
      <w:r w:rsidR="005F689A" w:rsidRPr="000A3615">
        <w:rPr>
          <w:lang w:eastAsia="lt-LT"/>
        </w:rPr>
        <w:t xml:space="preserve"> interneto svetainėje. </w:t>
      </w:r>
    </w:p>
    <w:p w14:paraId="603078D4" w14:textId="17EA4EE7" w:rsidR="005F689A" w:rsidRPr="000A3615" w:rsidRDefault="006D0B05" w:rsidP="006D0B05">
      <w:pPr>
        <w:spacing w:line="360" w:lineRule="auto"/>
        <w:ind w:firstLine="851"/>
        <w:rPr>
          <w:rFonts w:eastAsia="Calibri"/>
          <w:bCs/>
          <w:szCs w:val="24"/>
        </w:rPr>
      </w:pPr>
      <w:r w:rsidRPr="000A3615">
        <w:t>3</w:t>
      </w:r>
      <w:r w:rsidR="00AD6DAF">
        <w:t>4</w:t>
      </w:r>
      <w:r w:rsidRPr="000A3615">
        <w:t xml:space="preserve">. </w:t>
      </w:r>
      <w:r w:rsidR="005F689A" w:rsidRPr="000A3615">
        <w:t xml:space="preserve">Informacija apie ministerijoje įdiegtą vidinį kanalą, kuris sudaro galimybes pranešti ir apie pažeidimą </w:t>
      </w:r>
      <w:r w:rsidR="00576919" w:rsidRPr="000A3615">
        <w:t>bendrovėse</w:t>
      </w:r>
      <w:r w:rsidR="005F689A" w:rsidRPr="000A3615">
        <w:t xml:space="preserve">, turi būti viešinama ir </w:t>
      </w:r>
      <w:r w:rsidR="00576919" w:rsidRPr="000A3615">
        <w:t>šių bendrovių</w:t>
      </w:r>
      <w:r w:rsidR="005F689A" w:rsidRPr="000A3615">
        <w:t xml:space="preserve"> interneto svet</w:t>
      </w:r>
      <w:r w:rsidRPr="000A3615">
        <w:t>a</w:t>
      </w:r>
      <w:r w:rsidR="005F689A" w:rsidRPr="000A3615">
        <w:t>inėse.</w:t>
      </w:r>
      <w:r w:rsidR="009C34FD" w:rsidRPr="000A3615">
        <w:t xml:space="preserve"> </w:t>
      </w:r>
      <w:r w:rsidR="00576919" w:rsidRPr="000A3615">
        <w:rPr>
          <w:rFonts w:eastAsia="Calibri"/>
          <w:bCs/>
          <w:szCs w:val="24"/>
        </w:rPr>
        <w:t>Ministerijoje įdiegtas vidinis kanalas neapriboja bendrovių teisės įdiegti ir admini</w:t>
      </w:r>
      <w:r w:rsidRPr="000A3615">
        <w:rPr>
          <w:rFonts w:eastAsia="Calibri"/>
          <w:bCs/>
          <w:szCs w:val="24"/>
        </w:rPr>
        <w:t>s</w:t>
      </w:r>
      <w:r w:rsidR="00576919" w:rsidRPr="000A3615">
        <w:rPr>
          <w:rFonts w:eastAsia="Calibri"/>
          <w:bCs/>
          <w:szCs w:val="24"/>
        </w:rPr>
        <w:t>truoti savo vidinius informacijos apie pažeidimus teikimo kanal</w:t>
      </w:r>
      <w:r w:rsidR="009C34FD" w:rsidRPr="000A3615">
        <w:rPr>
          <w:rFonts w:eastAsia="Calibri"/>
          <w:bCs/>
          <w:szCs w:val="24"/>
        </w:rPr>
        <w:t>us</w:t>
      </w:r>
      <w:r w:rsidR="00576919" w:rsidRPr="000A3615">
        <w:rPr>
          <w:rFonts w:eastAsia="Calibri"/>
          <w:bCs/>
          <w:szCs w:val="24"/>
        </w:rPr>
        <w:t>.</w:t>
      </w:r>
    </w:p>
    <w:p w14:paraId="49E7CBC0" w14:textId="30B44210" w:rsidR="00576919" w:rsidRPr="000A3615" w:rsidRDefault="006D0B05" w:rsidP="006D0B05">
      <w:pPr>
        <w:widowControl w:val="0"/>
        <w:tabs>
          <w:tab w:val="left" w:pos="0"/>
          <w:tab w:val="left" w:pos="852"/>
          <w:tab w:val="left" w:pos="1134"/>
          <w:tab w:val="left" w:pos="1418"/>
        </w:tabs>
        <w:suppressAutoHyphens/>
        <w:overflowPunct/>
        <w:autoSpaceDE/>
        <w:autoSpaceDN/>
        <w:adjustRightInd/>
        <w:spacing w:line="360" w:lineRule="auto"/>
        <w:ind w:firstLine="851"/>
        <w:jc w:val="center"/>
        <w:textAlignment w:val="auto"/>
        <w:rPr>
          <w:rFonts w:eastAsia="Calibri"/>
          <w:b/>
          <w:szCs w:val="24"/>
        </w:rPr>
      </w:pPr>
      <w:r w:rsidRPr="000A3615">
        <w:rPr>
          <w:rFonts w:eastAsia="Calibri"/>
          <w:b/>
          <w:szCs w:val="24"/>
        </w:rPr>
        <w:t>________________________</w:t>
      </w:r>
    </w:p>
    <w:sectPr w:rsidR="00576919" w:rsidRPr="000A3615" w:rsidSect="009F39F7">
      <w:headerReference w:type="default" r:id="rId11"/>
      <w:pgSz w:w="11907" w:h="16840"/>
      <w:pgMar w:top="1134" w:right="850"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42A4" w14:textId="77777777" w:rsidR="009F39F7" w:rsidRPr="005F58D6" w:rsidRDefault="009F39F7">
      <w:r w:rsidRPr="005F58D6">
        <w:separator/>
      </w:r>
    </w:p>
  </w:endnote>
  <w:endnote w:type="continuationSeparator" w:id="0">
    <w:p w14:paraId="6EB1609C" w14:textId="77777777" w:rsidR="009F39F7" w:rsidRPr="005F58D6" w:rsidRDefault="009F39F7">
      <w:r w:rsidRPr="005F5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1A80D" w14:textId="77777777" w:rsidR="009F39F7" w:rsidRPr="005F58D6" w:rsidRDefault="009F39F7">
      <w:r w:rsidRPr="005F58D6">
        <w:separator/>
      </w:r>
    </w:p>
  </w:footnote>
  <w:footnote w:type="continuationSeparator" w:id="0">
    <w:p w14:paraId="6A51C766" w14:textId="77777777" w:rsidR="009F39F7" w:rsidRPr="005F58D6" w:rsidRDefault="009F39F7">
      <w:r w:rsidRPr="005F58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308017"/>
      <w:docPartObj>
        <w:docPartGallery w:val="Page Numbers (Top of Page)"/>
        <w:docPartUnique/>
      </w:docPartObj>
    </w:sdtPr>
    <w:sdtContent>
      <w:p w14:paraId="78FED0D6" w14:textId="77777777" w:rsidR="004D326F" w:rsidRPr="005F58D6" w:rsidRDefault="004D326F">
        <w:pPr>
          <w:pStyle w:val="Antrats"/>
          <w:jc w:val="center"/>
        </w:pPr>
        <w:r w:rsidRPr="005F58D6">
          <w:fldChar w:fldCharType="begin"/>
        </w:r>
        <w:r w:rsidRPr="005F58D6">
          <w:instrText>PAGE   \* MERGEFORMAT</w:instrText>
        </w:r>
        <w:r w:rsidRPr="005F58D6">
          <w:fldChar w:fldCharType="separate"/>
        </w:r>
        <w:r w:rsidRPr="005F58D6">
          <w:t>2</w:t>
        </w:r>
        <w:r w:rsidRPr="005F58D6">
          <w:fldChar w:fldCharType="end"/>
        </w:r>
      </w:p>
    </w:sdtContent>
  </w:sdt>
  <w:p w14:paraId="629E92F5" w14:textId="77777777" w:rsidR="00FA57E4" w:rsidRPr="005F58D6" w:rsidRDefault="00FA57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A33E6"/>
    <w:multiLevelType w:val="multilevel"/>
    <w:tmpl w:val="E3085202"/>
    <w:lvl w:ilvl="0">
      <w:start w:val="1"/>
      <w:numFmt w:val="decimal"/>
      <w:lvlText w:val="%1."/>
      <w:lvlJc w:val="left"/>
      <w:pPr>
        <w:ind w:left="360" w:hanging="360"/>
      </w:pPr>
    </w:lvl>
    <w:lvl w:ilvl="1">
      <w:start w:val="1"/>
      <w:numFmt w:val="decimal"/>
      <w:isLgl/>
      <w:lvlText w:val="%1.%2"/>
      <w:lvlJc w:val="left"/>
      <w:pPr>
        <w:ind w:left="1460" w:hanging="4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1" w15:restartNumberingAfterBreak="0">
    <w:nsid w:val="286D19B5"/>
    <w:multiLevelType w:val="multilevel"/>
    <w:tmpl w:val="E3085202"/>
    <w:lvl w:ilvl="0">
      <w:start w:val="1"/>
      <w:numFmt w:val="decimal"/>
      <w:lvlText w:val="%1."/>
      <w:lvlJc w:val="left"/>
      <w:pPr>
        <w:ind w:left="360" w:hanging="360"/>
      </w:pPr>
    </w:lvl>
    <w:lvl w:ilvl="1">
      <w:start w:val="1"/>
      <w:numFmt w:val="decimal"/>
      <w:isLgl/>
      <w:lvlText w:val="%1.%2"/>
      <w:lvlJc w:val="left"/>
      <w:pPr>
        <w:ind w:left="1460" w:hanging="4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2" w15:restartNumberingAfterBreak="0">
    <w:nsid w:val="30B71BBC"/>
    <w:multiLevelType w:val="multilevel"/>
    <w:tmpl w:val="E3085202"/>
    <w:lvl w:ilvl="0">
      <w:start w:val="1"/>
      <w:numFmt w:val="decimal"/>
      <w:lvlText w:val="%1."/>
      <w:lvlJc w:val="left"/>
      <w:pPr>
        <w:ind w:left="1400" w:hanging="360"/>
      </w:pPr>
    </w:lvl>
    <w:lvl w:ilvl="1">
      <w:start w:val="1"/>
      <w:numFmt w:val="decimal"/>
      <w:isLgl/>
      <w:lvlText w:val="%1.%2"/>
      <w:lvlJc w:val="left"/>
      <w:pPr>
        <w:ind w:left="1460" w:hanging="4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3" w15:restartNumberingAfterBreak="0">
    <w:nsid w:val="448E49C3"/>
    <w:multiLevelType w:val="multilevel"/>
    <w:tmpl w:val="C3BA6118"/>
    <w:lvl w:ilvl="0">
      <w:start w:val="1"/>
      <w:numFmt w:val="decimal"/>
      <w:lvlText w:val="%1."/>
      <w:lvlJc w:val="left"/>
      <w:pPr>
        <w:ind w:left="107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7045240">
    <w:abstractNumId w:val="3"/>
  </w:num>
  <w:num w:numId="2" w16cid:durableId="1698240426">
    <w:abstractNumId w:val="1"/>
  </w:num>
  <w:num w:numId="3" w16cid:durableId="604847476">
    <w:abstractNumId w:val="2"/>
  </w:num>
  <w:num w:numId="4" w16cid:durableId="113799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2A4"/>
    <w:rsid w:val="000011C6"/>
    <w:rsid w:val="000024F7"/>
    <w:rsid w:val="00003F21"/>
    <w:rsid w:val="00022D7F"/>
    <w:rsid w:val="000234B1"/>
    <w:rsid w:val="000301B4"/>
    <w:rsid w:val="00037D39"/>
    <w:rsid w:val="000469F1"/>
    <w:rsid w:val="00052497"/>
    <w:rsid w:val="00064EB4"/>
    <w:rsid w:val="00067BF9"/>
    <w:rsid w:val="00084B9C"/>
    <w:rsid w:val="000A0E57"/>
    <w:rsid w:val="000A3615"/>
    <w:rsid w:val="000B2C4C"/>
    <w:rsid w:val="000D0F69"/>
    <w:rsid w:val="000D1ADC"/>
    <w:rsid w:val="000D4F43"/>
    <w:rsid w:val="000D7F01"/>
    <w:rsid w:val="000F0034"/>
    <w:rsid w:val="0010254F"/>
    <w:rsid w:val="0011321B"/>
    <w:rsid w:val="001149B4"/>
    <w:rsid w:val="00122F80"/>
    <w:rsid w:val="00125A60"/>
    <w:rsid w:val="00130E1B"/>
    <w:rsid w:val="00132902"/>
    <w:rsid w:val="00134448"/>
    <w:rsid w:val="00135DE7"/>
    <w:rsid w:val="0015211C"/>
    <w:rsid w:val="0015746F"/>
    <w:rsid w:val="00172F48"/>
    <w:rsid w:val="00174055"/>
    <w:rsid w:val="00191320"/>
    <w:rsid w:val="0019516A"/>
    <w:rsid w:val="001B6A24"/>
    <w:rsid w:val="001C2988"/>
    <w:rsid w:val="001C6FAC"/>
    <w:rsid w:val="001D04DC"/>
    <w:rsid w:val="001D10C0"/>
    <w:rsid w:val="001D4AFF"/>
    <w:rsid w:val="001D5517"/>
    <w:rsid w:val="001D6092"/>
    <w:rsid w:val="001D6DD4"/>
    <w:rsid w:val="001E0281"/>
    <w:rsid w:val="001E21F2"/>
    <w:rsid w:val="001F259D"/>
    <w:rsid w:val="001F2F67"/>
    <w:rsid w:val="001F3E01"/>
    <w:rsid w:val="00201495"/>
    <w:rsid w:val="00202195"/>
    <w:rsid w:val="002070B5"/>
    <w:rsid w:val="002077A5"/>
    <w:rsid w:val="0021376B"/>
    <w:rsid w:val="002146B0"/>
    <w:rsid w:val="00216D23"/>
    <w:rsid w:val="002234BD"/>
    <w:rsid w:val="00231473"/>
    <w:rsid w:val="00235CC1"/>
    <w:rsid w:val="00235F1D"/>
    <w:rsid w:val="0023664B"/>
    <w:rsid w:val="00257BEC"/>
    <w:rsid w:val="00265132"/>
    <w:rsid w:val="00270B77"/>
    <w:rsid w:val="00287F9F"/>
    <w:rsid w:val="00295735"/>
    <w:rsid w:val="002A1133"/>
    <w:rsid w:val="002A179E"/>
    <w:rsid w:val="002B0AF6"/>
    <w:rsid w:val="002D1C65"/>
    <w:rsid w:val="002D39FB"/>
    <w:rsid w:val="002F2A04"/>
    <w:rsid w:val="002F4262"/>
    <w:rsid w:val="003060FF"/>
    <w:rsid w:val="003068D3"/>
    <w:rsid w:val="003079F1"/>
    <w:rsid w:val="0031279D"/>
    <w:rsid w:val="00313379"/>
    <w:rsid w:val="003137E8"/>
    <w:rsid w:val="003666BC"/>
    <w:rsid w:val="003670CE"/>
    <w:rsid w:val="00367787"/>
    <w:rsid w:val="00374143"/>
    <w:rsid w:val="00380988"/>
    <w:rsid w:val="003830B5"/>
    <w:rsid w:val="0038740E"/>
    <w:rsid w:val="00396280"/>
    <w:rsid w:val="003A513F"/>
    <w:rsid w:val="003A77C0"/>
    <w:rsid w:val="003B140C"/>
    <w:rsid w:val="003B52DD"/>
    <w:rsid w:val="003C0685"/>
    <w:rsid w:val="003C2735"/>
    <w:rsid w:val="003E375F"/>
    <w:rsid w:val="003E4F62"/>
    <w:rsid w:val="003E5F84"/>
    <w:rsid w:val="003E6232"/>
    <w:rsid w:val="003F4437"/>
    <w:rsid w:val="00405B3A"/>
    <w:rsid w:val="00406805"/>
    <w:rsid w:val="00410E5D"/>
    <w:rsid w:val="00414A99"/>
    <w:rsid w:val="00420711"/>
    <w:rsid w:val="00425D8A"/>
    <w:rsid w:val="00426C33"/>
    <w:rsid w:val="00450A13"/>
    <w:rsid w:val="00460B20"/>
    <w:rsid w:val="00461851"/>
    <w:rsid w:val="0046339B"/>
    <w:rsid w:val="004646F2"/>
    <w:rsid w:val="00475DD0"/>
    <w:rsid w:val="00480FBC"/>
    <w:rsid w:val="00486030"/>
    <w:rsid w:val="00491C15"/>
    <w:rsid w:val="004925E3"/>
    <w:rsid w:val="0049320B"/>
    <w:rsid w:val="00496FB9"/>
    <w:rsid w:val="004A09EB"/>
    <w:rsid w:val="004A62A4"/>
    <w:rsid w:val="004A6A32"/>
    <w:rsid w:val="004C730F"/>
    <w:rsid w:val="004C7CD8"/>
    <w:rsid w:val="004D0A43"/>
    <w:rsid w:val="004D326F"/>
    <w:rsid w:val="004D4B23"/>
    <w:rsid w:val="004D655A"/>
    <w:rsid w:val="004F73C9"/>
    <w:rsid w:val="005021E5"/>
    <w:rsid w:val="005069B5"/>
    <w:rsid w:val="00513EFB"/>
    <w:rsid w:val="00514955"/>
    <w:rsid w:val="00517101"/>
    <w:rsid w:val="00527814"/>
    <w:rsid w:val="00532BCE"/>
    <w:rsid w:val="00532F0D"/>
    <w:rsid w:val="00535435"/>
    <w:rsid w:val="00556832"/>
    <w:rsid w:val="00556CE7"/>
    <w:rsid w:val="00560FCF"/>
    <w:rsid w:val="0056198D"/>
    <w:rsid w:val="005621E4"/>
    <w:rsid w:val="0056358D"/>
    <w:rsid w:val="005758E0"/>
    <w:rsid w:val="00576919"/>
    <w:rsid w:val="0058477C"/>
    <w:rsid w:val="00585F25"/>
    <w:rsid w:val="00590C4B"/>
    <w:rsid w:val="005A4AF7"/>
    <w:rsid w:val="005A5203"/>
    <w:rsid w:val="005B3CC4"/>
    <w:rsid w:val="005B4806"/>
    <w:rsid w:val="005B648C"/>
    <w:rsid w:val="005C1A65"/>
    <w:rsid w:val="005C3EA5"/>
    <w:rsid w:val="005C5147"/>
    <w:rsid w:val="005D22CC"/>
    <w:rsid w:val="005D2AF9"/>
    <w:rsid w:val="005D7133"/>
    <w:rsid w:val="005D7138"/>
    <w:rsid w:val="005D7BA1"/>
    <w:rsid w:val="005F3652"/>
    <w:rsid w:val="005F58D6"/>
    <w:rsid w:val="005F689A"/>
    <w:rsid w:val="006064FA"/>
    <w:rsid w:val="006079E3"/>
    <w:rsid w:val="00610B11"/>
    <w:rsid w:val="00611F6F"/>
    <w:rsid w:val="006134EA"/>
    <w:rsid w:val="006256EF"/>
    <w:rsid w:val="00626B84"/>
    <w:rsid w:val="00633A47"/>
    <w:rsid w:val="00633AD0"/>
    <w:rsid w:val="00642476"/>
    <w:rsid w:val="006426C7"/>
    <w:rsid w:val="00645E1B"/>
    <w:rsid w:val="00651158"/>
    <w:rsid w:val="006529D2"/>
    <w:rsid w:val="006543F1"/>
    <w:rsid w:val="00661C78"/>
    <w:rsid w:val="0066363D"/>
    <w:rsid w:val="0066769D"/>
    <w:rsid w:val="00675333"/>
    <w:rsid w:val="006759A2"/>
    <w:rsid w:val="00691AD9"/>
    <w:rsid w:val="00694F87"/>
    <w:rsid w:val="006965AF"/>
    <w:rsid w:val="00697B97"/>
    <w:rsid w:val="006A3CE1"/>
    <w:rsid w:val="006A43D3"/>
    <w:rsid w:val="006B0F33"/>
    <w:rsid w:val="006B2447"/>
    <w:rsid w:val="006B738F"/>
    <w:rsid w:val="006C0F38"/>
    <w:rsid w:val="006C607E"/>
    <w:rsid w:val="006D0B05"/>
    <w:rsid w:val="006D56BD"/>
    <w:rsid w:val="006E0CA2"/>
    <w:rsid w:val="006E0F6A"/>
    <w:rsid w:val="00701CE6"/>
    <w:rsid w:val="00703300"/>
    <w:rsid w:val="00720D8E"/>
    <w:rsid w:val="007219ED"/>
    <w:rsid w:val="00761727"/>
    <w:rsid w:val="00767A2A"/>
    <w:rsid w:val="0077150E"/>
    <w:rsid w:val="00771D92"/>
    <w:rsid w:val="0077604E"/>
    <w:rsid w:val="007766EF"/>
    <w:rsid w:val="00783D81"/>
    <w:rsid w:val="00786814"/>
    <w:rsid w:val="00787859"/>
    <w:rsid w:val="00793453"/>
    <w:rsid w:val="007A1213"/>
    <w:rsid w:val="007A4419"/>
    <w:rsid w:val="007B16DB"/>
    <w:rsid w:val="007D1FEA"/>
    <w:rsid w:val="007D57D6"/>
    <w:rsid w:val="007E5A2F"/>
    <w:rsid w:val="007F6482"/>
    <w:rsid w:val="00800735"/>
    <w:rsid w:val="00802A56"/>
    <w:rsid w:val="008152C2"/>
    <w:rsid w:val="00832A1A"/>
    <w:rsid w:val="00833783"/>
    <w:rsid w:val="00842EFA"/>
    <w:rsid w:val="008438AC"/>
    <w:rsid w:val="00843B2B"/>
    <w:rsid w:val="00846BF7"/>
    <w:rsid w:val="0085189E"/>
    <w:rsid w:val="00851C86"/>
    <w:rsid w:val="00852B32"/>
    <w:rsid w:val="00853D4B"/>
    <w:rsid w:val="008602F0"/>
    <w:rsid w:val="00864930"/>
    <w:rsid w:val="008661EA"/>
    <w:rsid w:val="008745DB"/>
    <w:rsid w:val="008851B8"/>
    <w:rsid w:val="008859CC"/>
    <w:rsid w:val="00886423"/>
    <w:rsid w:val="00887C21"/>
    <w:rsid w:val="00891C57"/>
    <w:rsid w:val="00893E9D"/>
    <w:rsid w:val="008945B2"/>
    <w:rsid w:val="008A59D5"/>
    <w:rsid w:val="008A6B21"/>
    <w:rsid w:val="008B19F2"/>
    <w:rsid w:val="008B4B2C"/>
    <w:rsid w:val="008B57A0"/>
    <w:rsid w:val="008B667D"/>
    <w:rsid w:val="008C24C8"/>
    <w:rsid w:val="008C4C6C"/>
    <w:rsid w:val="008D27A4"/>
    <w:rsid w:val="008D7F3C"/>
    <w:rsid w:val="008E0088"/>
    <w:rsid w:val="008E4911"/>
    <w:rsid w:val="008E58FE"/>
    <w:rsid w:val="008F4581"/>
    <w:rsid w:val="00905E83"/>
    <w:rsid w:val="00921197"/>
    <w:rsid w:val="009458FC"/>
    <w:rsid w:val="00946F13"/>
    <w:rsid w:val="00952DB8"/>
    <w:rsid w:val="00955F9A"/>
    <w:rsid w:val="0095624A"/>
    <w:rsid w:val="009611FB"/>
    <w:rsid w:val="00962659"/>
    <w:rsid w:val="00966D58"/>
    <w:rsid w:val="00967ACC"/>
    <w:rsid w:val="00980FAF"/>
    <w:rsid w:val="00994294"/>
    <w:rsid w:val="009953C2"/>
    <w:rsid w:val="009B77CF"/>
    <w:rsid w:val="009C34FD"/>
    <w:rsid w:val="009C438F"/>
    <w:rsid w:val="009D1E19"/>
    <w:rsid w:val="009D223B"/>
    <w:rsid w:val="009D5FFF"/>
    <w:rsid w:val="009D624B"/>
    <w:rsid w:val="009F158D"/>
    <w:rsid w:val="009F2123"/>
    <w:rsid w:val="009F3856"/>
    <w:rsid w:val="009F39F7"/>
    <w:rsid w:val="00A11123"/>
    <w:rsid w:val="00A13E86"/>
    <w:rsid w:val="00A16B02"/>
    <w:rsid w:val="00A24841"/>
    <w:rsid w:val="00A26331"/>
    <w:rsid w:val="00A36F2E"/>
    <w:rsid w:val="00A52C71"/>
    <w:rsid w:val="00A63A08"/>
    <w:rsid w:val="00A6663C"/>
    <w:rsid w:val="00A66A04"/>
    <w:rsid w:val="00A76EA9"/>
    <w:rsid w:val="00A84737"/>
    <w:rsid w:val="00A863A7"/>
    <w:rsid w:val="00A907B4"/>
    <w:rsid w:val="00A93B44"/>
    <w:rsid w:val="00AA673A"/>
    <w:rsid w:val="00AA6C57"/>
    <w:rsid w:val="00AB5849"/>
    <w:rsid w:val="00AC0653"/>
    <w:rsid w:val="00AC0A8E"/>
    <w:rsid w:val="00AC10B2"/>
    <w:rsid w:val="00AC42AC"/>
    <w:rsid w:val="00AC4A57"/>
    <w:rsid w:val="00AD0E39"/>
    <w:rsid w:val="00AD6DAF"/>
    <w:rsid w:val="00AE5047"/>
    <w:rsid w:val="00AF0CD5"/>
    <w:rsid w:val="00AF6810"/>
    <w:rsid w:val="00B00281"/>
    <w:rsid w:val="00B06B48"/>
    <w:rsid w:val="00B167D3"/>
    <w:rsid w:val="00B32C43"/>
    <w:rsid w:val="00B562A1"/>
    <w:rsid w:val="00B5727F"/>
    <w:rsid w:val="00B6763A"/>
    <w:rsid w:val="00B70F8D"/>
    <w:rsid w:val="00B71B1C"/>
    <w:rsid w:val="00B75AD5"/>
    <w:rsid w:val="00B838AD"/>
    <w:rsid w:val="00B84A1C"/>
    <w:rsid w:val="00B943B1"/>
    <w:rsid w:val="00BB2BD4"/>
    <w:rsid w:val="00BB6DEA"/>
    <w:rsid w:val="00BC3A0E"/>
    <w:rsid w:val="00BC3BEA"/>
    <w:rsid w:val="00BD0544"/>
    <w:rsid w:val="00BF1F40"/>
    <w:rsid w:val="00BF5175"/>
    <w:rsid w:val="00C01595"/>
    <w:rsid w:val="00C0219D"/>
    <w:rsid w:val="00C026E6"/>
    <w:rsid w:val="00C04C04"/>
    <w:rsid w:val="00C071FE"/>
    <w:rsid w:val="00C12360"/>
    <w:rsid w:val="00C22A60"/>
    <w:rsid w:val="00C33378"/>
    <w:rsid w:val="00C42E60"/>
    <w:rsid w:val="00C81C32"/>
    <w:rsid w:val="00C83E14"/>
    <w:rsid w:val="00C84DBF"/>
    <w:rsid w:val="00CA1719"/>
    <w:rsid w:val="00CB5F27"/>
    <w:rsid w:val="00CB70A8"/>
    <w:rsid w:val="00CB757C"/>
    <w:rsid w:val="00CC0AC6"/>
    <w:rsid w:val="00CC13BA"/>
    <w:rsid w:val="00CC1D4F"/>
    <w:rsid w:val="00CC7605"/>
    <w:rsid w:val="00CD08B4"/>
    <w:rsid w:val="00CD0E3B"/>
    <w:rsid w:val="00CD5853"/>
    <w:rsid w:val="00CD765B"/>
    <w:rsid w:val="00CE21E6"/>
    <w:rsid w:val="00CF2910"/>
    <w:rsid w:val="00CF2FF2"/>
    <w:rsid w:val="00CF3F6F"/>
    <w:rsid w:val="00CF4420"/>
    <w:rsid w:val="00CF5C8D"/>
    <w:rsid w:val="00D0170F"/>
    <w:rsid w:val="00D037BB"/>
    <w:rsid w:val="00D07CA7"/>
    <w:rsid w:val="00D20ABA"/>
    <w:rsid w:val="00D21D44"/>
    <w:rsid w:val="00D22C71"/>
    <w:rsid w:val="00D27AF9"/>
    <w:rsid w:val="00D30F2F"/>
    <w:rsid w:val="00D326C0"/>
    <w:rsid w:val="00D3532E"/>
    <w:rsid w:val="00D475B4"/>
    <w:rsid w:val="00D52376"/>
    <w:rsid w:val="00D557CA"/>
    <w:rsid w:val="00D6263A"/>
    <w:rsid w:val="00D7129D"/>
    <w:rsid w:val="00D757E1"/>
    <w:rsid w:val="00D828BA"/>
    <w:rsid w:val="00D86A43"/>
    <w:rsid w:val="00D9260A"/>
    <w:rsid w:val="00DA006C"/>
    <w:rsid w:val="00DA63EF"/>
    <w:rsid w:val="00DB55E5"/>
    <w:rsid w:val="00DC423F"/>
    <w:rsid w:val="00DC581B"/>
    <w:rsid w:val="00DD2C7C"/>
    <w:rsid w:val="00DD3C54"/>
    <w:rsid w:val="00DE7748"/>
    <w:rsid w:val="00DF07B6"/>
    <w:rsid w:val="00E007BC"/>
    <w:rsid w:val="00E070B7"/>
    <w:rsid w:val="00E10B32"/>
    <w:rsid w:val="00E141B6"/>
    <w:rsid w:val="00E21070"/>
    <w:rsid w:val="00E21623"/>
    <w:rsid w:val="00E23FE3"/>
    <w:rsid w:val="00E255BD"/>
    <w:rsid w:val="00E26824"/>
    <w:rsid w:val="00E316DD"/>
    <w:rsid w:val="00E33A85"/>
    <w:rsid w:val="00E3767B"/>
    <w:rsid w:val="00E55C28"/>
    <w:rsid w:val="00E66649"/>
    <w:rsid w:val="00E71D0C"/>
    <w:rsid w:val="00E7462A"/>
    <w:rsid w:val="00E84219"/>
    <w:rsid w:val="00E8634C"/>
    <w:rsid w:val="00E87B30"/>
    <w:rsid w:val="00E94F60"/>
    <w:rsid w:val="00EA405A"/>
    <w:rsid w:val="00EB09A9"/>
    <w:rsid w:val="00EB1804"/>
    <w:rsid w:val="00EB7AD9"/>
    <w:rsid w:val="00EC3B09"/>
    <w:rsid w:val="00EC7D37"/>
    <w:rsid w:val="00ED33EE"/>
    <w:rsid w:val="00ED3893"/>
    <w:rsid w:val="00ED3F38"/>
    <w:rsid w:val="00ED4750"/>
    <w:rsid w:val="00ED5F89"/>
    <w:rsid w:val="00EE6F1A"/>
    <w:rsid w:val="00EF366B"/>
    <w:rsid w:val="00EF55DB"/>
    <w:rsid w:val="00F0662A"/>
    <w:rsid w:val="00F24C0D"/>
    <w:rsid w:val="00F2652B"/>
    <w:rsid w:val="00F37C16"/>
    <w:rsid w:val="00F40D1D"/>
    <w:rsid w:val="00F52193"/>
    <w:rsid w:val="00F552B8"/>
    <w:rsid w:val="00F56742"/>
    <w:rsid w:val="00F844F9"/>
    <w:rsid w:val="00F84A9C"/>
    <w:rsid w:val="00F960DA"/>
    <w:rsid w:val="00FA3C17"/>
    <w:rsid w:val="00FA57E4"/>
    <w:rsid w:val="00FC4685"/>
    <w:rsid w:val="00FD6C67"/>
    <w:rsid w:val="00FE1983"/>
    <w:rsid w:val="00FF0400"/>
    <w:rsid w:val="00FF1863"/>
    <w:rsid w:val="00FF2307"/>
    <w:rsid w:val="00FF4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6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4F43"/>
    <w:pPr>
      <w:overflowPunct w:val="0"/>
      <w:autoSpaceDE w:val="0"/>
      <w:autoSpaceDN w:val="0"/>
      <w:adjustRightInd w:val="0"/>
      <w:textAlignment w:val="baseline"/>
    </w:pPr>
    <w:rPr>
      <w:lang w:eastAsia="en-US"/>
    </w:rPr>
  </w:style>
  <w:style w:type="paragraph" w:styleId="Antrat1">
    <w:name w:val="heading 1"/>
    <w:basedOn w:val="prastasis"/>
    <w:next w:val="prastasis"/>
    <w:qFormat/>
    <w:rsid w:val="000D4F43"/>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D4F43"/>
    <w:pPr>
      <w:tabs>
        <w:tab w:val="center" w:pos="4153"/>
        <w:tab w:val="right" w:pos="8306"/>
      </w:tabs>
    </w:pPr>
  </w:style>
  <w:style w:type="paragraph" w:customStyle="1" w:styleId="paveikslas">
    <w:name w:val="paveikslas"/>
    <w:basedOn w:val="prastasis"/>
    <w:rsid w:val="000D4F43"/>
    <w:pPr>
      <w:framePr w:hSpace="180" w:wrap="auto" w:vAnchor="text" w:hAnchor="page" w:x="2881" w:y="-271"/>
    </w:pPr>
    <w:rPr>
      <w:sz w:val="8"/>
    </w:rPr>
  </w:style>
  <w:style w:type="paragraph" w:customStyle="1" w:styleId="remas1">
    <w:name w:val="remas1"/>
    <w:basedOn w:val="prastasis"/>
    <w:rsid w:val="000D4F43"/>
    <w:pPr>
      <w:framePr w:w="3385" w:h="857" w:hSpace="181" w:wrap="auto" w:vAnchor="text" w:hAnchor="page" w:x="1728" w:y="794"/>
      <w:jc w:val="center"/>
    </w:pPr>
    <w:rPr>
      <w:rFonts w:ascii="TimesLT" w:hAnsi="TimesLT"/>
      <w:b/>
      <w:sz w:val="28"/>
    </w:rPr>
  </w:style>
  <w:style w:type="paragraph" w:customStyle="1" w:styleId="REMAS2">
    <w:name w:val="REMAS2"/>
    <w:basedOn w:val="prastasis"/>
    <w:rsid w:val="000D4F43"/>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0D4F43"/>
    <w:pPr>
      <w:framePr w:w="352" w:h="431" w:hSpace="181" w:wrap="auto" w:vAnchor="page" w:hAnchor="page" w:x="1296" w:y="3169" w:anchorLock="1"/>
    </w:pPr>
    <w:rPr>
      <w:rFonts w:ascii="TimesLT" w:hAnsi="TimesLT"/>
      <w:b/>
    </w:rPr>
  </w:style>
  <w:style w:type="paragraph" w:customStyle="1" w:styleId="k2">
    <w:name w:val="k2"/>
    <w:basedOn w:val="prastasis"/>
    <w:rsid w:val="000D4F43"/>
    <w:pPr>
      <w:framePr w:w="352" w:h="289" w:hSpace="181" w:wrap="auto" w:vAnchor="page" w:hAnchor="page" w:x="5328" w:y="3169" w:anchorLock="1"/>
    </w:pPr>
    <w:rPr>
      <w:rFonts w:ascii="TimesLT" w:hAnsi="TimesLT"/>
      <w:b/>
    </w:rPr>
  </w:style>
  <w:style w:type="paragraph" w:customStyle="1" w:styleId="k3">
    <w:name w:val="k3"/>
    <w:basedOn w:val="prastasis"/>
    <w:rsid w:val="000D4F43"/>
    <w:pPr>
      <w:framePr w:w="499" w:h="284" w:hSpace="181" w:wrap="auto" w:vAnchor="page" w:hAnchor="page" w:x="761" w:y="4900" w:anchorLock="1"/>
      <w:jc w:val="right"/>
    </w:pPr>
    <w:rPr>
      <w:b/>
    </w:rPr>
  </w:style>
  <w:style w:type="paragraph" w:customStyle="1" w:styleId="k4">
    <w:name w:val="k4"/>
    <w:basedOn w:val="prastasis"/>
    <w:rsid w:val="000D4F43"/>
    <w:pPr>
      <w:framePr w:w="499" w:h="284" w:hSpace="181" w:wrap="auto" w:vAnchor="page" w:hAnchor="page" w:x="720" w:y="5617" w:anchorLock="1"/>
      <w:jc w:val="right"/>
    </w:pPr>
    <w:rPr>
      <w:b/>
    </w:rPr>
  </w:style>
  <w:style w:type="paragraph" w:customStyle="1" w:styleId="remas4">
    <w:name w:val="remas4"/>
    <w:basedOn w:val="prastasis"/>
    <w:rsid w:val="000D4F43"/>
    <w:pPr>
      <w:framePr w:w="3663" w:h="1735" w:hSpace="181" w:wrap="auto" w:vAnchor="page" w:hAnchor="page" w:x="1583" w:y="3312" w:anchorLock="1"/>
    </w:pPr>
    <w:rPr>
      <w:rFonts w:ascii="TimesLT" w:hAnsi="TimesLT"/>
      <w:sz w:val="22"/>
    </w:rPr>
  </w:style>
  <w:style w:type="paragraph" w:customStyle="1" w:styleId="remas5">
    <w:name w:val="remas5"/>
    <w:basedOn w:val="prastasis"/>
    <w:rsid w:val="000D4F43"/>
    <w:pPr>
      <w:framePr w:w="2376" w:h="289" w:hSpace="181" w:wrap="auto" w:vAnchor="page" w:hAnchor="page" w:x="8931" w:y="721" w:anchorLock="1"/>
    </w:pPr>
    <w:rPr>
      <w:rFonts w:ascii="TimesLT" w:hAnsi="TimesLT"/>
      <w:sz w:val="22"/>
    </w:rPr>
  </w:style>
  <w:style w:type="paragraph" w:customStyle="1" w:styleId="k10">
    <w:name w:val="k10"/>
    <w:basedOn w:val="prastasis"/>
    <w:rsid w:val="000D4F43"/>
    <w:pPr>
      <w:framePr w:w="227" w:h="147" w:hSpace="181" w:wrap="auto" w:vAnchor="page" w:hAnchor="page" w:x="8784" w:y="438" w:anchorLock="1"/>
    </w:pPr>
    <w:rPr>
      <w:b/>
    </w:rPr>
  </w:style>
  <w:style w:type="paragraph" w:customStyle="1" w:styleId="k11">
    <w:name w:val="k11"/>
    <w:basedOn w:val="prastasis"/>
    <w:rsid w:val="000D4F43"/>
    <w:pPr>
      <w:framePr w:w="51" w:h="289" w:hSpace="181" w:wrap="auto" w:vAnchor="page" w:hAnchor="page" w:x="8784" w:y="1005" w:anchorLock="1"/>
    </w:pPr>
    <w:rPr>
      <w:b/>
    </w:rPr>
  </w:style>
  <w:style w:type="paragraph" w:customStyle="1" w:styleId="k12">
    <w:name w:val="k12"/>
    <w:basedOn w:val="prastasis"/>
    <w:rsid w:val="000D4F43"/>
    <w:pPr>
      <w:framePr w:w="51" w:h="289" w:hSpace="181" w:wrap="auto" w:vAnchor="page" w:hAnchor="page" w:x="11233" w:y="438" w:anchorLock="1"/>
    </w:pPr>
    <w:rPr>
      <w:b/>
    </w:rPr>
  </w:style>
  <w:style w:type="paragraph" w:customStyle="1" w:styleId="k15">
    <w:name w:val="k15"/>
    <w:basedOn w:val="prastasis"/>
    <w:rsid w:val="000D4F43"/>
    <w:pPr>
      <w:framePr w:w="51" w:h="289" w:hSpace="181" w:wrap="auto" w:vAnchor="page" w:hAnchor="page" w:x="11233" w:y="1005" w:anchorLock="1"/>
    </w:pPr>
    <w:rPr>
      <w:b/>
    </w:rPr>
  </w:style>
  <w:style w:type="paragraph" w:customStyle="1" w:styleId="k20">
    <w:name w:val="k20"/>
    <w:basedOn w:val="prastasis"/>
    <w:rsid w:val="000D4F43"/>
    <w:pPr>
      <w:framePr w:w="227" w:h="289" w:hSpace="181" w:wrap="auto" w:vAnchor="page" w:hAnchor="page" w:x="6510" w:y="1299" w:anchorLock="1"/>
    </w:pPr>
    <w:rPr>
      <w:rFonts w:ascii="TimesLT" w:hAnsi="TimesLT"/>
      <w:b/>
    </w:rPr>
  </w:style>
  <w:style w:type="paragraph" w:customStyle="1" w:styleId="k21">
    <w:name w:val="k21"/>
    <w:basedOn w:val="prastasis"/>
    <w:rsid w:val="000D4F43"/>
    <w:pPr>
      <w:framePr w:w="227" w:h="289" w:hSpace="181" w:wrap="auto" w:vAnchor="page" w:hAnchor="page" w:x="6510" w:y="1725" w:anchorLock="1"/>
    </w:pPr>
    <w:rPr>
      <w:rFonts w:ascii="TimesLT" w:hAnsi="TimesLT"/>
    </w:rPr>
  </w:style>
  <w:style w:type="paragraph" w:customStyle="1" w:styleId="k22">
    <w:name w:val="k22"/>
    <w:basedOn w:val="prastasis"/>
    <w:rsid w:val="000D4F43"/>
    <w:pPr>
      <w:framePr w:w="227" w:h="289" w:hSpace="181" w:wrap="auto" w:vAnchor="page" w:hAnchor="page" w:x="10513" w:y="1299" w:anchorLock="1"/>
    </w:pPr>
    <w:rPr>
      <w:b/>
    </w:rPr>
  </w:style>
  <w:style w:type="paragraph" w:customStyle="1" w:styleId="k25">
    <w:name w:val="k25"/>
    <w:basedOn w:val="prastasis"/>
    <w:rsid w:val="000D4F43"/>
    <w:pPr>
      <w:framePr w:w="227" w:h="289" w:hSpace="181" w:wrap="auto" w:vAnchor="page" w:hAnchor="page" w:x="10513" w:y="1730" w:anchorLock="1"/>
    </w:pPr>
    <w:rPr>
      <w:rFonts w:ascii="TimesLT" w:hAnsi="TimesLT"/>
    </w:rPr>
  </w:style>
  <w:style w:type="paragraph" w:customStyle="1" w:styleId="remas20">
    <w:name w:val="remas20"/>
    <w:basedOn w:val="prastasis"/>
    <w:rsid w:val="000D4F43"/>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0D4F43"/>
    <w:pPr>
      <w:framePr w:w="2223" w:h="147" w:hSpace="181" w:wrap="notBeside" w:vAnchor="text" w:hAnchor="page" w:x="6765" w:y="630" w:anchorLock="1"/>
    </w:pPr>
    <w:rPr>
      <w:rFonts w:ascii="TimesLT" w:hAnsi="TimesLT"/>
      <w:sz w:val="22"/>
    </w:rPr>
  </w:style>
  <w:style w:type="paragraph" w:customStyle="1" w:styleId="lll">
    <w:name w:val="lll"/>
    <w:basedOn w:val="prastasis"/>
    <w:rsid w:val="000D4F43"/>
    <w:pPr>
      <w:framePr w:w="1939" w:h="289" w:hSpace="181" w:wrap="auto" w:vAnchor="page" w:hAnchor="page" w:x="9072" w:y="2161" w:anchorLock="1"/>
    </w:pPr>
    <w:rPr>
      <w:rFonts w:ascii="TimesLT" w:hAnsi="TimesLT"/>
      <w:sz w:val="22"/>
    </w:rPr>
  </w:style>
  <w:style w:type="paragraph" w:styleId="Porat">
    <w:name w:val="footer"/>
    <w:basedOn w:val="prastasis"/>
    <w:rsid w:val="000D4F43"/>
    <w:pPr>
      <w:tabs>
        <w:tab w:val="center" w:pos="4153"/>
        <w:tab w:val="right" w:pos="8306"/>
      </w:tabs>
    </w:pPr>
  </w:style>
  <w:style w:type="paragraph" w:styleId="Debesliotekstas">
    <w:name w:val="Balloon Text"/>
    <w:basedOn w:val="prastasis"/>
    <w:link w:val="DebesliotekstasDiagrama"/>
    <w:rsid w:val="00460B20"/>
    <w:rPr>
      <w:rFonts w:ascii="Tahoma" w:hAnsi="Tahoma" w:cs="Tahoma"/>
      <w:sz w:val="16"/>
      <w:szCs w:val="16"/>
    </w:rPr>
  </w:style>
  <w:style w:type="character" w:customStyle="1" w:styleId="DebesliotekstasDiagrama">
    <w:name w:val="Debesėlio tekstas Diagrama"/>
    <w:basedOn w:val="Numatytasispastraiposriftas"/>
    <w:link w:val="Debesliotekstas"/>
    <w:rsid w:val="00460B20"/>
    <w:rPr>
      <w:rFonts w:ascii="Tahoma" w:hAnsi="Tahoma" w:cs="Tahoma"/>
      <w:sz w:val="16"/>
      <w:szCs w:val="16"/>
      <w:lang w:val="en-GB" w:eastAsia="en-US"/>
    </w:rPr>
  </w:style>
  <w:style w:type="paragraph" w:styleId="Sraopastraipa">
    <w:name w:val="List Paragraph"/>
    <w:basedOn w:val="prastasis"/>
    <w:qFormat/>
    <w:rsid w:val="00E33A85"/>
    <w:pPr>
      <w:ind w:left="720"/>
      <w:contextualSpacing/>
    </w:pPr>
  </w:style>
  <w:style w:type="character" w:styleId="Hipersaitas">
    <w:name w:val="Hyperlink"/>
    <w:basedOn w:val="Numatytasispastraiposriftas"/>
    <w:unhideWhenUsed/>
    <w:rsid w:val="008945B2"/>
    <w:rPr>
      <w:color w:val="0000FF" w:themeColor="hyperlink"/>
      <w:u w:val="single"/>
    </w:rPr>
  </w:style>
  <w:style w:type="character" w:styleId="Neapdorotaspaminjimas">
    <w:name w:val="Unresolved Mention"/>
    <w:basedOn w:val="Numatytasispastraiposriftas"/>
    <w:uiPriority w:val="99"/>
    <w:semiHidden/>
    <w:unhideWhenUsed/>
    <w:rsid w:val="00E21623"/>
    <w:rPr>
      <w:color w:val="605E5C"/>
      <w:shd w:val="clear" w:color="auto" w:fill="E1DFDD"/>
    </w:rPr>
  </w:style>
  <w:style w:type="character" w:styleId="Komentaronuoroda">
    <w:name w:val="annotation reference"/>
    <w:basedOn w:val="Numatytasispastraiposriftas"/>
    <w:semiHidden/>
    <w:unhideWhenUsed/>
    <w:rsid w:val="00EC3B09"/>
    <w:rPr>
      <w:sz w:val="16"/>
      <w:szCs w:val="16"/>
    </w:rPr>
  </w:style>
  <w:style w:type="paragraph" w:styleId="Komentarotekstas">
    <w:name w:val="annotation text"/>
    <w:basedOn w:val="prastasis"/>
    <w:link w:val="KomentarotekstasDiagrama"/>
    <w:unhideWhenUsed/>
    <w:rsid w:val="00EC3B09"/>
    <w:rPr>
      <w:sz w:val="20"/>
    </w:rPr>
  </w:style>
  <w:style w:type="character" w:customStyle="1" w:styleId="KomentarotekstasDiagrama">
    <w:name w:val="Komentaro tekstas Diagrama"/>
    <w:basedOn w:val="Numatytasispastraiposriftas"/>
    <w:link w:val="Komentarotekstas"/>
    <w:rsid w:val="00EC3B09"/>
    <w:rPr>
      <w:sz w:val="20"/>
      <w:lang w:val="en-GB" w:eastAsia="en-US"/>
    </w:rPr>
  </w:style>
  <w:style w:type="character" w:customStyle="1" w:styleId="AntratsDiagrama">
    <w:name w:val="Antraštės Diagrama"/>
    <w:basedOn w:val="Numatytasispastraiposriftas"/>
    <w:link w:val="Antrats"/>
    <w:uiPriority w:val="99"/>
    <w:rsid w:val="00B562A1"/>
    <w:rPr>
      <w:lang w:val="en-GB" w:eastAsia="en-US"/>
    </w:rPr>
  </w:style>
  <w:style w:type="paragraph" w:customStyle="1" w:styleId="tajtip">
    <w:name w:val="tajtip"/>
    <w:basedOn w:val="prastasis"/>
    <w:rsid w:val="00E87B30"/>
    <w:pPr>
      <w:overflowPunct/>
      <w:autoSpaceDE/>
      <w:autoSpaceDN/>
      <w:adjustRightInd/>
      <w:spacing w:before="100" w:beforeAutospacing="1" w:after="100" w:afterAutospacing="1"/>
      <w:jc w:val="left"/>
      <w:textAlignment w:val="auto"/>
    </w:pPr>
    <w:rPr>
      <w:szCs w:val="24"/>
      <w:lang w:eastAsia="lt-LT"/>
    </w:rPr>
  </w:style>
  <w:style w:type="paragraph" w:styleId="Komentarotema">
    <w:name w:val="annotation subject"/>
    <w:basedOn w:val="Komentarotekstas"/>
    <w:next w:val="Komentarotekstas"/>
    <w:link w:val="KomentarotemaDiagrama"/>
    <w:semiHidden/>
    <w:unhideWhenUsed/>
    <w:rsid w:val="00AC0653"/>
    <w:rPr>
      <w:b/>
      <w:bCs/>
    </w:rPr>
  </w:style>
  <w:style w:type="character" w:customStyle="1" w:styleId="KomentarotemaDiagrama">
    <w:name w:val="Komentaro tema Diagrama"/>
    <w:basedOn w:val="KomentarotekstasDiagrama"/>
    <w:link w:val="Komentarotema"/>
    <w:semiHidden/>
    <w:rsid w:val="00AC0653"/>
    <w:rPr>
      <w:b/>
      <w:bCs/>
      <w:sz w:val="20"/>
      <w:lang w:val="en-GB" w:eastAsia="en-US"/>
    </w:rPr>
  </w:style>
  <w:style w:type="paragraph" w:styleId="Pataisymai">
    <w:name w:val="Revision"/>
    <w:hidden/>
    <w:uiPriority w:val="99"/>
    <w:semiHidden/>
    <w:rsid w:val="00691AD9"/>
    <w:pPr>
      <w:jc w:val="left"/>
    </w:pPr>
    <w:rPr>
      <w:lang w:val="en-GB" w:eastAsia="en-US"/>
    </w:rPr>
  </w:style>
  <w:style w:type="paragraph" w:customStyle="1" w:styleId="LO-Normal">
    <w:name w:val="LO-Normal"/>
    <w:qFormat/>
    <w:rsid w:val="00D86A43"/>
    <w:pPr>
      <w:suppressAutoHyphens/>
      <w:jc w:val="left"/>
    </w:pPr>
    <w:rPr>
      <w:lang w:eastAsia="en-US"/>
    </w:rPr>
  </w:style>
  <w:style w:type="character" w:customStyle="1" w:styleId="cf01">
    <w:name w:val="cf01"/>
    <w:basedOn w:val="Numatytasispastraiposriftas"/>
    <w:rsid w:val="006C607E"/>
    <w:rPr>
      <w:rFonts w:ascii="Segoe UI" w:hAnsi="Segoe UI" w:cs="Segoe UI" w:hint="default"/>
      <w:sz w:val="18"/>
      <w:szCs w:val="18"/>
    </w:rPr>
  </w:style>
  <w:style w:type="paragraph" w:customStyle="1" w:styleId="pf0">
    <w:name w:val="pf0"/>
    <w:basedOn w:val="prastasis"/>
    <w:rsid w:val="00B00281"/>
    <w:pPr>
      <w:overflowPunct/>
      <w:autoSpaceDE/>
      <w:autoSpaceDN/>
      <w:adjustRightInd/>
      <w:spacing w:before="100" w:beforeAutospacing="1" w:after="100" w:afterAutospacing="1"/>
      <w:jc w:val="left"/>
      <w:textAlignment w:val="auto"/>
    </w:pPr>
    <w:rPr>
      <w:szCs w:val="24"/>
      <w:lang w:val="en-US"/>
    </w:rPr>
  </w:style>
  <w:style w:type="character" w:customStyle="1" w:styleId="cf11">
    <w:name w:val="cf11"/>
    <w:basedOn w:val="Numatytasispastraiposriftas"/>
    <w:rsid w:val="00CC7605"/>
    <w:rPr>
      <w:rFonts w:ascii="Segoe UI" w:hAnsi="Segoe UI" w:cs="Segoe UI" w:hint="default"/>
      <w:sz w:val="18"/>
      <w:szCs w:val="18"/>
    </w:rPr>
  </w:style>
  <w:style w:type="character" w:customStyle="1" w:styleId="cf21">
    <w:name w:val="cf21"/>
    <w:basedOn w:val="Numatytasispastraiposriftas"/>
    <w:rsid w:val="00CC7605"/>
    <w:rPr>
      <w:rFonts w:ascii="Segoe UI" w:hAnsi="Segoe UI" w:cs="Segoe UI" w:hint="default"/>
      <w:sz w:val="18"/>
      <w:szCs w:val="18"/>
    </w:rPr>
  </w:style>
  <w:style w:type="character" w:customStyle="1" w:styleId="cf31">
    <w:name w:val="cf31"/>
    <w:basedOn w:val="Numatytasispastraiposriftas"/>
    <w:rsid w:val="00CC76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5438">
      <w:bodyDiv w:val="1"/>
      <w:marLeft w:val="0"/>
      <w:marRight w:val="0"/>
      <w:marTop w:val="0"/>
      <w:marBottom w:val="0"/>
      <w:divBdr>
        <w:top w:val="none" w:sz="0" w:space="0" w:color="auto"/>
        <w:left w:val="none" w:sz="0" w:space="0" w:color="auto"/>
        <w:bottom w:val="none" w:sz="0" w:space="0" w:color="auto"/>
        <w:right w:val="none" w:sz="0" w:space="0" w:color="auto"/>
      </w:divBdr>
    </w:div>
    <w:div w:id="484856340">
      <w:bodyDiv w:val="1"/>
      <w:marLeft w:val="0"/>
      <w:marRight w:val="0"/>
      <w:marTop w:val="0"/>
      <w:marBottom w:val="0"/>
      <w:divBdr>
        <w:top w:val="none" w:sz="0" w:space="0" w:color="auto"/>
        <w:left w:val="none" w:sz="0" w:space="0" w:color="auto"/>
        <w:bottom w:val="none" w:sz="0" w:space="0" w:color="auto"/>
        <w:right w:val="none" w:sz="0" w:space="0" w:color="auto"/>
      </w:divBdr>
    </w:div>
    <w:div w:id="755638878">
      <w:bodyDiv w:val="1"/>
      <w:marLeft w:val="0"/>
      <w:marRight w:val="0"/>
      <w:marTop w:val="0"/>
      <w:marBottom w:val="0"/>
      <w:divBdr>
        <w:top w:val="none" w:sz="0" w:space="0" w:color="auto"/>
        <w:left w:val="none" w:sz="0" w:space="0" w:color="auto"/>
        <w:bottom w:val="none" w:sz="0" w:space="0" w:color="auto"/>
        <w:right w:val="none" w:sz="0" w:space="0" w:color="auto"/>
      </w:divBdr>
    </w:div>
    <w:div w:id="820852498">
      <w:bodyDiv w:val="1"/>
      <w:marLeft w:val="0"/>
      <w:marRight w:val="0"/>
      <w:marTop w:val="0"/>
      <w:marBottom w:val="0"/>
      <w:divBdr>
        <w:top w:val="none" w:sz="0" w:space="0" w:color="auto"/>
        <w:left w:val="none" w:sz="0" w:space="0" w:color="auto"/>
        <w:bottom w:val="none" w:sz="0" w:space="0" w:color="auto"/>
        <w:right w:val="none" w:sz="0" w:space="0" w:color="auto"/>
      </w:divBdr>
    </w:div>
    <w:div w:id="1009142393">
      <w:bodyDiv w:val="1"/>
      <w:marLeft w:val="0"/>
      <w:marRight w:val="0"/>
      <w:marTop w:val="0"/>
      <w:marBottom w:val="0"/>
      <w:divBdr>
        <w:top w:val="none" w:sz="0" w:space="0" w:color="auto"/>
        <w:left w:val="none" w:sz="0" w:space="0" w:color="auto"/>
        <w:bottom w:val="none" w:sz="0" w:space="0" w:color="auto"/>
        <w:right w:val="none" w:sz="0" w:space="0" w:color="auto"/>
      </w:divBdr>
    </w:div>
    <w:div w:id="1304888124">
      <w:bodyDiv w:val="1"/>
      <w:marLeft w:val="0"/>
      <w:marRight w:val="0"/>
      <w:marTop w:val="0"/>
      <w:marBottom w:val="0"/>
      <w:divBdr>
        <w:top w:val="none" w:sz="0" w:space="0" w:color="auto"/>
        <w:left w:val="none" w:sz="0" w:space="0" w:color="auto"/>
        <w:bottom w:val="none" w:sz="0" w:space="0" w:color="auto"/>
        <w:right w:val="none" w:sz="0" w:space="0" w:color="auto"/>
      </w:divBdr>
    </w:div>
    <w:div w:id="1313485410">
      <w:bodyDiv w:val="1"/>
      <w:marLeft w:val="0"/>
      <w:marRight w:val="0"/>
      <w:marTop w:val="0"/>
      <w:marBottom w:val="0"/>
      <w:divBdr>
        <w:top w:val="none" w:sz="0" w:space="0" w:color="auto"/>
        <w:left w:val="none" w:sz="0" w:space="0" w:color="auto"/>
        <w:bottom w:val="none" w:sz="0" w:space="0" w:color="auto"/>
        <w:right w:val="none" w:sz="0" w:space="0" w:color="auto"/>
      </w:divBdr>
    </w:div>
    <w:div w:id="143740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esk@zu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anesk@zum.lt" TargetMode="External"/><Relationship Id="rId4" Type="http://schemas.openxmlformats.org/officeDocument/2006/relationships/settings" Target="settings.xml"/><Relationship Id="rId9" Type="http://schemas.openxmlformats.org/officeDocument/2006/relationships/hyperlink" Target="mailto:pranesk@zu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ereviciute\AppData\Local\Microsoft\Windows\INetCache\Content.MSO\D32DB3B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0B0C5-553B-49E2-BD07-BD242AB3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D32DB3B2.dotx</Template>
  <TotalTime>0</TotalTime>
  <Pages>8</Pages>
  <Words>2911</Words>
  <Characters>16597</Characters>
  <Application>Microsoft Office Word</Application>
  <DocSecurity>0</DocSecurity>
  <Lines>138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2024-04-23T07:11:00Z</dcterms:created>
  <dcterms:modified xsi:type="dcterms:W3CDTF">2024-04-29T10:25:00Z</dcterms:modified>
</cp:coreProperties>
</file>